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3C930" w14:textId="2064DB54" w:rsidR="00E51152" w:rsidRPr="000F60D4" w:rsidRDefault="00E51152" w:rsidP="00E5115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0F60D4">
        <w:rPr>
          <w:rFonts w:ascii="Arial" w:hAnsi="Arial" w:cs="Arial"/>
          <w:b/>
          <w:noProof/>
          <w:sz w:val="24"/>
          <w:szCs w:val="24"/>
          <w:lang w:eastAsia="en-GB"/>
        </w:rPr>
        <w:t>3GPP TSG-RAN WG4 Meeting #111</w:t>
      </w:r>
      <w:r w:rsidRPr="000F60D4">
        <w:rPr>
          <w:rFonts w:ascii="Arial" w:hAnsi="Arial" w:cs="Arial"/>
          <w:b/>
          <w:noProof/>
          <w:sz w:val="24"/>
          <w:szCs w:val="24"/>
          <w:lang w:eastAsia="en-GB"/>
        </w:rPr>
        <w:tab/>
      </w:r>
      <w:r w:rsidRPr="00CB3B17">
        <w:rPr>
          <w:rFonts w:ascii="Arial" w:hAnsi="Arial" w:cs="Arial"/>
          <w:b/>
          <w:noProof/>
          <w:color w:val="000000"/>
          <w:sz w:val="24"/>
          <w:szCs w:val="24"/>
          <w:lang w:eastAsia="en-GB"/>
        </w:rPr>
        <w:t>R4-240</w:t>
      </w:r>
      <w:r w:rsidR="00DA3792">
        <w:rPr>
          <w:rFonts w:ascii="Arial" w:hAnsi="Arial" w:cs="Arial"/>
          <w:b/>
          <w:noProof/>
          <w:color w:val="000000"/>
          <w:sz w:val="24"/>
          <w:szCs w:val="24"/>
          <w:lang w:eastAsia="en-GB"/>
        </w:rPr>
        <w:t>8698</w:t>
      </w:r>
    </w:p>
    <w:p w14:paraId="3E4A0EEE" w14:textId="77777777" w:rsidR="00E51152" w:rsidRDefault="00E51152" w:rsidP="00E511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E6AB8">
        <w:rPr>
          <w:b/>
          <w:bCs/>
          <w:noProof/>
          <w:sz w:val="24"/>
          <w:szCs w:val="24"/>
        </w:rPr>
        <w:t>Fukuoka City, Fukuoka, Japan, 20 – 24 May, 2024</w:t>
      </w:r>
    </w:p>
    <w:p w14:paraId="0326187E" w14:textId="77777777" w:rsidR="00287F91" w:rsidRPr="006C1018" w:rsidRDefault="00287F91" w:rsidP="00287F9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3E628D4E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="001A1197">
        <w:t xml:space="preserve">NTN </w:t>
      </w:r>
      <w:proofErr w:type="spellStart"/>
      <w:r w:rsidR="00DC7EA5">
        <w:t>Enh</w:t>
      </w:r>
      <w:proofErr w:type="spellEnd"/>
      <w:r w:rsidR="00DC7EA5">
        <w:t xml:space="preserve">. </w:t>
      </w:r>
      <w:r w:rsidR="001A1197">
        <w:t xml:space="preserve">– </w:t>
      </w:r>
      <w:r w:rsidR="005D5863">
        <w:t xml:space="preserve">NTN UE </w:t>
      </w:r>
      <w:r w:rsidR="003F4AFB">
        <w:t>Tx open issues</w:t>
      </w:r>
    </w:p>
    <w:p w14:paraId="27189950" w14:textId="208C4316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487E1B">
        <w:t xml:space="preserve"> </w:t>
      </w:r>
      <w:r w:rsidR="006F1A59">
        <w:t>7</w:t>
      </w:r>
      <w:r w:rsidR="00BD52F4">
        <w:t>.16</w:t>
      </w:r>
      <w:r w:rsidR="00E63CB8">
        <w:t>.5.1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1F630218" w14:textId="6F85BE55" w:rsidR="00D53FF6" w:rsidRDefault="009B4325" w:rsidP="00D53FF6">
      <w:r>
        <w:t>In last RAN</w:t>
      </w:r>
      <w:r w:rsidR="00307C59">
        <w:t>4</w:t>
      </w:r>
      <w:r>
        <w:t>#</w:t>
      </w:r>
      <w:r w:rsidR="00516E8F">
        <w:t>1</w:t>
      </w:r>
      <w:r w:rsidR="00135F92">
        <w:t>10</w:t>
      </w:r>
      <w:r w:rsidR="00897768">
        <w:t>bis</w:t>
      </w:r>
      <w:r w:rsidR="00516E8F">
        <w:t xml:space="preserve"> meeting, </w:t>
      </w:r>
      <w:r w:rsidR="00487E1B">
        <w:t xml:space="preserve">a </w:t>
      </w:r>
      <w:r w:rsidR="004A60F2">
        <w:t xml:space="preserve">running CR for NTN UE </w:t>
      </w:r>
      <w:r w:rsidR="0022087E">
        <w:t>(</w:t>
      </w:r>
      <w:r w:rsidR="00735905">
        <w:fldChar w:fldCharType="begin"/>
      </w:r>
      <w:r w:rsidR="00735905">
        <w:instrText xml:space="preserve"> REF _Ref157518511 \r \h </w:instrText>
      </w:r>
      <w:r w:rsidR="00735905">
        <w:fldChar w:fldCharType="separate"/>
      </w:r>
      <w:r w:rsidR="00735905">
        <w:t>[1]</w:t>
      </w:r>
      <w:r w:rsidR="00735905">
        <w:fldChar w:fldCharType="end"/>
      </w:r>
      <w:r w:rsidR="0022087E">
        <w:t xml:space="preserve">) </w:t>
      </w:r>
      <w:r w:rsidR="00487E1B">
        <w:t xml:space="preserve">was </w:t>
      </w:r>
      <w:r w:rsidR="004A60F2">
        <w:t>endorsed</w:t>
      </w:r>
      <w:r w:rsidR="001F20B2">
        <w:t xml:space="preserve"> with some remaining open issues</w:t>
      </w:r>
      <w:r w:rsidR="0065128F">
        <w:t xml:space="preserve"> and a way forward was agreed (</w:t>
      </w:r>
      <w:r w:rsidR="0065128F">
        <w:fldChar w:fldCharType="begin"/>
      </w:r>
      <w:r w:rsidR="0065128F">
        <w:instrText xml:space="preserve"> REF _Ref166073365 \r \h </w:instrText>
      </w:r>
      <w:r w:rsidR="0065128F">
        <w:fldChar w:fldCharType="separate"/>
      </w:r>
      <w:r w:rsidR="0065128F">
        <w:t>[4]</w:t>
      </w:r>
      <w:r w:rsidR="0065128F">
        <w:fldChar w:fldCharType="end"/>
      </w:r>
      <w:r w:rsidR="0065128F">
        <w:t>)</w:t>
      </w:r>
      <w:r w:rsidR="00D53FF6">
        <w:t>.</w:t>
      </w:r>
    </w:p>
    <w:p w14:paraId="0EBCCA5E" w14:textId="2AC72D2E" w:rsidR="00581B7F" w:rsidRDefault="00581B7F">
      <w:pPr>
        <w:spacing w:beforeLines="50" w:before="120" w:after="120"/>
      </w:pPr>
      <w:r>
        <w:t xml:space="preserve">This contribution is </w:t>
      </w:r>
      <w:r w:rsidR="000958A7">
        <w:t xml:space="preserve">further </w:t>
      </w:r>
      <w:r w:rsidR="00283630">
        <w:t>discussing</w:t>
      </w:r>
      <w:r w:rsidR="00CD7969">
        <w:t xml:space="preserve"> th</w:t>
      </w:r>
      <w:r w:rsidR="001F20B2">
        <w:t xml:space="preserve">ose open issues </w:t>
      </w:r>
      <w:r w:rsidR="002B1221">
        <w:t xml:space="preserve">related to Tx requirements. 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79912E70" w14:textId="766578BB" w:rsidR="00B1677D" w:rsidRPr="00B1677D" w:rsidRDefault="006720BE" w:rsidP="00511B97">
      <w:pPr>
        <w:pStyle w:val="Heading2"/>
        <w:rPr>
          <w:lang w:val="en-US" w:eastAsia="ja-JP"/>
        </w:rPr>
      </w:pPr>
      <w:r>
        <w:rPr>
          <w:lang w:val="en-US" w:eastAsia="ja-JP"/>
        </w:rPr>
        <w:t xml:space="preserve">Number of VSAT </w:t>
      </w:r>
      <w:r w:rsidR="00DD2635">
        <w:rPr>
          <w:lang w:val="en-US" w:eastAsia="ja-JP"/>
        </w:rPr>
        <w:t xml:space="preserve">simultaneously </w:t>
      </w:r>
      <w:r>
        <w:rPr>
          <w:lang w:val="en-US" w:eastAsia="ja-JP"/>
        </w:rPr>
        <w:t>transmitting</w:t>
      </w:r>
      <w:r w:rsidR="00DD2635">
        <w:rPr>
          <w:lang w:val="en-US" w:eastAsia="ja-JP"/>
        </w:rPr>
        <w:t>, N</w:t>
      </w:r>
    </w:p>
    <w:p w14:paraId="35AE09C7" w14:textId="4E3ADAAC" w:rsidR="00442919" w:rsidRDefault="00B440C7" w:rsidP="00B440C7">
      <w:r w:rsidRPr="00B440C7">
        <w:t>In last RAN4#110bis meeting,</w:t>
      </w:r>
      <w:r>
        <w:t xml:space="preserve"> it was questioned how man</w:t>
      </w:r>
      <w:r w:rsidR="001C65C5">
        <w:t xml:space="preserve">ufacturer knows </w:t>
      </w:r>
      <w:r w:rsidR="00C24994">
        <w:t xml:space="preserve">the number of terminals </w:t>
      </w:r>
      <w:r w:rsidR="00935792">
        <w:t xml:space="preserve">which will be simultaneously transmitting, as </w:t>
      </w:r>
      <w:r w:rsidR="00B11C7C">
        <w:t>requested</w:t>
      </w:r>
      <w:r w:rsidR="00935792">
        <w:t xml:space="preserve"> in </w:t>
      </w:r>
      <w:r w:rsidR="00B11C7C">
        <w:t xml:space="preserve">many requirements applicable for band n512 (e.g. </w:t>
      </w:r>
      <w:r w:rsidR="00B129A6">
        <w:t>Off-axis EIRP density limits in sub-clause 9.</w:t>
      </w:r>
      <w:r w:rsidR="00560CA2">
        <w:t>5.3.2.3</w:t>
      </w:r>
      <w:r w:rsidR="00FC16C5">
        <w:t>:</w:t>
      </w:r>
    </w:p>
    <w:p w14:paraId="7279F060" w14:textId="3BA736F1" w:rsidR="008A4C8F" w:rsidRDefault="008A4C8F" w:rsidP="00B440C7">
      <w:pPr>
        <w:rPr>
          <w:lang w:eastAsia="ja-JP"/>
        </w:rPr>
      </w:pPr>
      <w:r w:rsidRPr="008A4C8F">
        <w:rPr>
          <w:noProof/>
          <w:lang w:eastAsia="ja-JP"/>
        </w:rPr>
        <w:drawing>
          <wp:inline distT="0" distB="0" distL="0" distR="0" wp14:anchorId="18F38DD3" wp14:editId="4B498BF6">
            <wp:extent cx="6122035" cy="1517015"/>
            <wp:effectExtent l="152400" t="152400" r="354965" b="3689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5170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CBC4920" w14:textId="4BF570B3" w:rsidR="008A4C8F" w:rsidRDefault="007A27A9" w:rsidP="00B440C7">
      <w:pPr>
        <w:rPr>
          <w:lang w:eastAsia="ja-JP"/>
        </w:rPr>
      </w:pPr>
      <w:r>
        <w:rPr>
          <w:lang w:eastAsia="ja-JP"/>
        </w:rPr>
        <w:t xml:space="preserve">Referring to the mentioned EN </w:t>
      </w:r>
      <w:r w:rsidR="00FC5DFC">
        <w:rPr>
          <w:lang w:eastAsia="ja-JP"/>
        </w:rPr>
        <w:t xml:space="preserve">303 978 and EN 301 459, the number N is supposed to be declared by the manufacturer. To our understanding, </w:t>
      </w:r>
      <w:r w:rsidR="008C47E4">
        <w:rPr>
          <w:lang w:eastAsia="ja-JP"/>
        </w:rPr>
        <w:t xml:space="preserve">this number of VSAT would be </w:t>
      </w:r>
      <w:r w:rsidR="002B35D7">
        <w:rPr>
          <w:lang w:eastAsia="ja-JP"/>
        </w:rPr>
        <w:t>determined</w:t>
      </w:r>
      <w:r w:rsidR="008C47E4">
        <w:rPr>
          <w:lang w:eastAsia="ja-JP"/>
        </w:rPr>
        <w:t xml:space="preserve"> by the satellite operator </w:t>
      </w:r>
      <w:r w:rsidR="002B35D7">
        <w:rPr>
          <w:lang w:eastAsia="ja-JP"/>
        </w:rPr>
        <w:t>depending on his network</w:t>
      </w:r>
      <w:r w:rsidR="006B7248">
        <w:rPr>
          <w:lang w:eastAsia="ja-JP"/>
        </w:rPr>
        <w:t xml:space="preserve"> characteristics, </w:t>
      </w:r>
      <w:r w:rsidR="00AC320A">
        <w:rPr>
          <w:lang w:eastAsia="ja-JP"/>
        </w:rPr>
        <w:t xml:space="preserve">and the </w:t>
      </w:r>
      <w:r w:rsidR="006F549E">
        <w:rPr>
          <w:lang w:eastAsia="ja-JP"/>
        </w:rPr>
        <w:t xml:space="preserve">VSAT would target operating in this network. This number N should then be declared by the manufacturer based on </w:t>
      </w:r>
      <w:r w:rsidR="00955381">
        <w:rPr>
          <w:lang w:eastAsia="ja-JP"/>
        </w:rPr>
        <w:t>the characteristic of the targeted satellite network for this VSAT.</w:t>
      </w:r>
    </w:p>
    <w:p w14:paraId="201E782F" w14:textId="6BB3270D" w:rsidR="00955381" w:rsidRPr="00F73A33" w:rsidRDefault="00955381" w:rsidP="00B440C7">
      <w:pPr>
        <w:rPr>
          <w:b/>
          <w:bCs/>
          <w:lang w:eastAsia="ja-JP"/>
        </w:rPr>
      </w:pPr>
      <w:r w:rsidRPr="00F73A33">
        <w:rPr>
          <w:b/>
          <w:bCs/>
          <w:lang w:eastAsia="ja-JP"/>
        </w:rPr>
        <w:t>Proposal</w:t>
      </w:r>
      <w:r w:rsidR="00F73A33" w:rsidRPr="00F73A33">
        <w:rPr>
          <w:b/>
          <w:bCs/>
          <w:lang w:eastAsia="ja-JP"/>
        </w:rPr>
        <w:t>1</w:t>
      </w:r>
      <w:r w:rsidRPr="00F73A33">
        <w:rPr>
          <w:b/>
          <w:bCs/>
          <w:lang w:eastAsia="ja-JP"/>
        </w:rPr>
        <w:t xml:space="preserve">: Clarify that the number of </w:t>
      </w:r>
      <w:r w:rsidR="009B587E" w:rsidRPr="00F73A33">
        <w:rPr>
          <w:b/>
          <w:bCs/>
          <w:lang w:eastAsia="ja-JP"/>
        </w:rPr>
        <w:t xml:space="preserve">VSAT </w:t>
      </w:r>
      <w:r w:rsidR="009B587E" w:rsidRPr="00F73A33">
        <w:rPr>
          <w:b/>
          <w:bCs/>
        </w:rPr>
        <w:t>simultaneously transmitting N shall be declared by the VSAT manufacturer.</w:t>
      </w:r>
    </w:p>
    <w:p w14:paraId="7CA31EE2" w14:textId="08EAFE1C" w:rsidR="00E0148B" w:rsidRDefault="00024B7F" w:rsidP="00B83ABF">
      <w:pPr>
        <w:pStyle w:val="Heading2"/>
        <w:rPr>
          <w:lang w:val="en-US"/>
        </w:rPr>
      </w:pPr>
      <w:r>
        <w:rPr>
          <w:lang w:val="en-US"/>
        </w:rPr>
        <w:t>SEM</w:t>
      </w:r>
    </w:p>
    <w:p w14:paraId="72C9EB6A" w14:textId="7362F97D" w:rsidR="00024B7F" w:rsidRDefault="00024B7F" w:rsidP="00024B7F">
      <w:r>
        <w:t>In last RAN4#110bis meeting, the way forward (</w:t>
      </w:r>
      <w:r w:rsidR="003E7CEE">
        <w:fldChar w:fldCharType="begin"/>
      </w:r>
      <w:r w:rsidR="003E7CEE">
        <w:instrText xml:space="preserve"> REF _Ref166073745 \r \h </w:instrText>
      </w:r>
      <w:r w:rsidR="003E7CEE">
        <w:fldChar w:fldCharType="separate"/>
      </w:r>
      <w:r w:rsidR="003E7CEE">
        <w:t>[4]</w:t>
      </w:r>
      <w:r w:rsidR="003E7CEE">
        <w:fldChar w:fldCharType="end"/>
      </w:r>
      <w:r>
        <w:t xml:space="preserve">) captured the following open issue: </w:t>
      </w:r>
    </w:p>
    <w:p w14:paraId="380D31D0" w14:textId="5AF4968F" w:rsidR="00E8412C" w:rsidRDefault="00E8412C" w:rsidP="00E8412C">
      <w:pPr>
        <w:ind w:left="1136"/>
      </w:pPr>
      <w:r w:rsidRPr="00E8412C">
        <w:rPr>
          <w:noProof/>
        </w:rPr>
        <w:lastRenderedPageBreak/>
        <w:drawing>
          <wp:inline distT="0" distB="0" distL="0" distR="0" wp14:anchorId="7440CDE1" wp14:editId="12FC8642">
            <wp:extent cx="3562533" cy="1187511"/>
            <wp:effectExtent l="152400" t="152400" r="361950" b="35560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62533" cy="118751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8E55479" w14:textId="2E7C014B" w:rsidR="00024B7F" w:rsidRDefault="009F19BC" w:rsidP="00024B7F">
      <w:r>
        <w:t>But</w:t>
      </w:r>
      <w:r w:rsidR="00024B7F">
        <w:t xml:space="preserve"> </w:t>
      </w:r>
      <w:r>
        <w:t>our revised draft CR (</w:t>
      </w:r>
      <w:r w:rsidR="003B4E8C">
        <w:fldChar w:fldCharType="begin"/>
      </w:r>
      <w:r w:rsidR="003B4E8C">
        <w:instrText xml:space="preserve"> REF _Ref166073841 \r \h </w:instrText>
      </w:r>
      <w:r w:rsidR="003B4E8C">
        <w:fldChar w:fldCharType="separate"/>
      </w:r>
      <w:r w:rsidR="003B4E8C">
        <w:t>[5]</w:t>
      </w:r>
      <w:r w:rsidR="003B4E8C">
        <w:fldChar w:fldCharType="end"/>
      </w:r>
      <w:r>
        <w:t>) clarified the Out of band emissions requirement for NTN VSAT</w:t>
      </w:r>
      <w:r w:rsidR="00FB7AB8">
        <w:t>,</w:t>
      </w:r>
      <w:r>
        <w:t xml:space="preserve"> </w:t>
      </w:r>
      <w:r w:rsidR="00FB7AB8">
        <w:t xml:space="preserve">replacing </w:t>
      </w:r>
      <w:proofErr w:type="spellStart"/>
      <w:r w:rsidR="00E879CA">
        <w:t>P</w:t>
      </w:r>
      <w:r w:rsidR="00E879CA" w:rsidRPr="00BD1DC4">
        <w:rPr>
          <w:vertAlign w:val="subscript"/>
        </w:rPr>
        <w:t>rated,UE</w:t>
      </w:r>
      <w:proofErr w:type="spellEnd"/>
      <w:r w:rsidR="00E879CA">
        <w:t xml:space="preserve"> </w:t>
      </w:r>
      <w:r w:rsidR="00FB7AB8">
        <w:t xml:space="preserve">with </w:t>
      </w:r>
      <w:proofErr w:type="spellStart"/>
      <w:r w:rsidR="00D00DB0">
        <w:t>TRP</w:t>
      </w:r>
      <w:r w:rsidR="00D00DB0" w:rsidRPr="008232A4">
        <w:rPr>
          <w:vertAlign w:val="subscript"/>
        </w:rPr>
        <w:t>max</w:t>
      </w:r>
      <w:proofErr w:type="spellEnd"/>
      <w:r w:rsidR="00D00DB0">
        <w:rPr>
          <w:vertAlign w:val="subscript"/>
        </w:rPr>
        <w:t xml:space="preserve"> </w:t>
      </w:r>
      <w:r w:rsidR="00D00DB0">
        <w:t>(</w:t>
      </w:r>
      <w:r w:rsidR="003B6BAF" w:rsidRPr="00C04A08">
        <w:t xml:space="preserve">maximum TRP for the </w:t>
      </w:r>
      <w:r w:rsidR="003B6BAF">
        <w:t>NTN VSAT</w:t>
      </w:r>
      <w:r w:rsidR="00D00DB0">
        <w:t>) w</w:t>
      </w:r>
      <w:r w:rsidR="00FB7AB8">
        <w:t>hich is now specified in sub-clause</w:t>
      </w:r>
      <w:r w:rsidR="00D00DB0">
        <w:t xml:space="preserve"> 9.2.1</w:t>
      </w:r>
      <w:r w:rsidR="00FB7AB8">
        <w:t>.</w:t>
      </w:r>
      <w:r w:rsidR="001C3DFC">
        <w:t xml:space="preserve"> This was also captured in the endorsed running draft CR (</w:t>
      </w:r>
      <w:r w:rsidR="003B4E8C">
        <w:fldChar w:fldCharType="begin"/>
      </w:r>
      <w:r w:rsidR="003B4E8C">
        <w:instrText xml:space="preserve"> REF _Ref166073855 \r \h </w:instrText>
      </w:r>
      <w:r w:rsidR="003B4E8C">
        <w:fldChar w:fldCharType="separate"/>
      </w:r>
      <w:r w:rsidR="003B4E8C">
        <w:t>[6]</w:t>
      </w:r>
      <w:r w:rsidR="003B4E8C">
        <w:fldChar w:fldCharType="end"/>
      </w:r>
      <w:r w:rsidR="001C3DFC">
        <w:t>).</w:t>
      </w:r>
    </w:p>
    <w:p w14:paraId="454D9B41" w14:textId="4AADA285" w:rsidR="00FB7AB8" w:rsidRDefault="00FB7AB8" w:rsidP="00024B7F">
      <w:r>
        <w:t>There should not be any remaining issue then on the requirement.</w:t>
      </w:r>
    </w:p>
    <w:p w14:paraId="7BE80338" w14:textId="193EE6C2" w:rsidR="00FB7AB8" w:rsidRPr="00C11A8E" w:rsidRDefault="00FB7AB8" w:rsidP="00024B7F">
      <w:pPr>
        <w:rPr>
          <w:b/>
          <w:bCs/>
        </w:rPr>
      </w:pPr>
      <w:r w:rsidRPr="00C11A8E">
        <w:rPr>
          <w:b/>
          <w:bCs/>
        </w:rPr>
        <w:t>Observation</w:t>
      </w:r>
      <w:r w:rsidR="00067A06">
        <w:rPr>
          <w:b/>
          <w:bCs/>
        </w:rPr>
        <w:t>1</w:t>
      </w:r>
      <w:r w:rsidRPr="00C11A8E">
        <w:rPr>
          <w:b/>
          <w:bCs/>
        </w:rPr>
        <w:t xml:space="preserve">: </w:t>
      </w:r>
      <w:proofErr w:type="spellStart"/>
      <w:r w:rsidR="00D00DB0" w:rsidRPr="00C11A8E">
        <w:rPr>
          <w:b/>
          <w:bCs/>
        </w:rPr>
        <w:t>P</w:t>
      </w:r>
      <w:r w:rsidR="00D00DB0" w:rsidRPr="00C11A8E">
        <w:rPr>
          <w:b/>
          <w:bCs/>
          <w:vertAlign w:val="subscript"/>
        </w:rPr>
        <w:t>rated,UE</w:t>
      </w:r>
      <w:proofErr w:type="spellEnd"/>
      <w:r w:rsidR="00D00DB0" w:rsidRPr="00C11A8E">
        <w:rPr>
          <w:b/>
          <w:bCs/>
        </w:rPr>
        <w:t xml:space="preserve"> </w:t>
      </w:r>
      <w:r w:rsidR="00185453" w:rsidRPr="00C11A8E">
        <w:rPr>
          <w:b/>
          <w:bCs/>
        </w:rPr>
        <w:t xml:space="preserve">was replaced </w:t>
      </w:r>
      <w:r w:rsidR="00D00DB0" w:rsidRPr="00C11A8E">
        <w:rPr>
          <w:b/>
          <w:bCs/>
        </w:rPr>
        <w:t xml:space="preserve">with </w:t>
      </w:r>
      <w:proofErr w:type="spellStart"/>
      <w:r w:rsidR="00D00DB0" w:rsidRPr="00C11A8E">
        <w:rPr>
          <w:b/>
          <w:bCs/>
        </w:rPr>
        <w:t>TRP</w:t>
      </w:r>
      <w:r w:rsidR="00D00DB0" w:rsidRPr="00C11A8E">
        <w:rPr>
          <w:b/>
          <w:bCs/>
          <w:vertAlign w:val="subscript"/>
        </w:rPr>
        <w:t>max</w:t>
      </w:r>
      <w:proofErr w:type="spellEnd"/>
      <w:r w:rsidR="00D00DB0" w:rsidRPr="00C11A8E">
        <w:rPr>
          <w:b/>
          <w:bCs/>
        </w:rPr>
        <w:t xml:space="preserve"> </w:t>
      </w:r>
      <w:r w:rsidR="003B6BAF" w:rsidRPr="00C11A8E">
        <w:rPr>
          <w:b/>
          <w:bCs/>
        </w:rPr>
        <w:t>(</w:t>
      </w:r>
      <w:r w:rsidR="00255EE9" w:rsidRPr="00C11A8E">
        <w:rPr>
          <w:b/>
          <w:bCs/>
        </w:rPr>
        <w:t xml:space="preserve">NTN VSAT </w:t>
      </w:r>
      <w:r w:rsidR="003B6BAF" w:rsidRPr="00C11A8E">
        <w:rPr>
          <w:b/>
          <w:bCs/>
        </w:rPr>
        <w:t>maximum TRP specified in sub-clause 9.2.1)</w:t>
      </w:r>
      <w:r w:rsidR="00255EE9" w:rsidRPr="00C11A8E">
        <w:rPr>
          <w:b/>
          <w:bCs/>
        </w:rPr>
        <w:t xml:space="preserve"> </w:t>
      </w:r>
      <w:r w:rsidR="003E7CEE" w:rsidRPr="00C11A8E">
        <w:rPr>
          <w:b/>
          <w:bCs/>
        </w:rPr>
        <w:t>in the endorsed draft CR</w:t>
      </w:r>
      <w:r w:rsidR="003B4E8C" w:rsidRPr="00C11A8E">
        <w:rPr>
          <w:b/>
          <w:bCs/>
        </w:rPr>
        <w:t xml:space="preserve"> R4-2406602</w:t>
      </w:r>
      <w:r w:rsidR="003E7CEE" w:rsidRPr="00C11A8E">
        <w:rPr>
          <w:b/>
          <w:bCs/>
        </w:rPr>
        <w:t xml:space="preserve"> </w:t>
      </w:r>
      <w:r w:rsidR="003B4E8C" w:rsidRPr="00C11A8E">
        <w:rPr>
          <w:b/>
          <w:bCs/>
        </w:rPr>
        <w:fldChar w:fldCharType="begin"/>
      </w:r>
      <w:r w:rsidR="003B4E8C" w:rsidRPr="00C11A8E">
        <w:rPr>
          <w:b/>
          <w:bCs/>
        </w:rPr>
        <w:instrText xml:space="preserve"> REF _Ref166073841 \r \h </w:instrText>
      </w:r>
      <w:r w:rsidR="00C11A8E">
        <w:rPr>
          <w:b/>
          <w:bCs/>
        </w:rPr>
        <w:instrText xml:space="preserve"> \* MERGEFORMAT </w:instrText>
      </w:r>
      <w:r w:rsidR="003B4E8C" w:rsidRPr="00C11A8E">
        <w:rPr>
          <w:b/>
          <w:bCs/>
        </w:rPr>
      </w:r>
      <w:r w:rsidR="003B4E8C" w:rsidRPr="00C11A8E">
        <w:rPr>
          <w:b/>
          <w:bCs/>
        </w:rPr>
        <w:fldChar w:fldCharType="separate"/>
      </w:r>
      <w:r w:rsidR="003B4E8C" w:rsidRPr="00C11A8E">
        <w:rPr>
          <w:b/>
          <w:bCs/>
        </w:rPr>
        <w:t>[5]</w:t>
      </w:r>
      <w:r w:rsidR="003B4E8C" w:rsidRPr="00C11A8E">
        <w:rPr>
          <w:b/>
          <w:bCs/>
        </w:rPr>
        <w:fldChar w:fldCharType="end"/>
      </w:r>
      <w:r w:rsidR="003E7CEE" w:rsidRPr="00C11A8E">
        <w:rPr>
          <w:b/>
          <w:bCs/>
        </w:rPr>
        <w:t xml:space="preserve">, removing any ambiguity on the definition of </w:t>
      </w:r>
      <w:proofErr w:type="spellStart"/>
      <w:r w:rsidR="00185453" w:rsidRPr="00C11A8E">
        <w:rPr>
          <w:b/>
          <w:bCs/>
        </w:rPr>
        <w:t>P</w:t>
      </w:r>
      <w:r w:rsidR="00185453" w:rsidRPr="00C11A8E">
        <w:rPr>
          <w:b/>
          <w:bCs/>
          <w:vertAlign w:val="subscript"/>
        </w:rPr>
        <w:t>rated,UE</w:t>
      </w:r>
      <w:proofErr w:type="spellEnd"/>
      <w:r w:rsidR="00185453" w:rsidRPr="00C11A8E">
        <w:rPr>
          <w:b/>
          <w:bCs/>
        </w:rPr>
        <w:t>.</w:t>
      </w:r>
    </w:p>
    <w:p w14:paraId="035BD502" w14:textId="4B46F7F4" w:rsidR="00B83ABF" w:rsidRDefault="00ED5253" w:rsidP="00B83ABF">
      <w:pPr>
        <w:pStyle w:val="Heading2"/>
        <w:rPr>
          <w:lang w:val="en-US"/>
        </w:rPr>
      </w:pPr>
      <w:r>
        <w:rPr>
          <w:lang w:val="en-US"/>
        </w:rPr>
        <w:t xml:space="preserve">Uncoordinated NTN VSAT </w:t>
      </w:r>
    </w:p>
    <w:p w14:paraId="273BD110" w14:textId="31693594" w:rsidR="006E5AAA" w:rsidRDefault="006E5AAA" w:rsidP="006E5AAA">
      <w:r>
        <w:t xml:space="preserve">In last RAN4#110bis meeting, </w:t>
      </w:r>
      <w:r w:rsidR="00561D94">
        <w:t xml:space="preserve">it was questioned how manufacturer knows if </w:t>
      </w:r>
      <w:r w:rsidR="005E0854">
        <w:t>an</w:t>
      </w:r>
      <w:r w:rsidR="008A61CA">
        <w:t xml:space="preserve"> </w:t>
      </w:r>
      <w:r w:rsidR="00CF5BD6">
        <w:t xml:space="preserve">NTN </w:t>
      </w:r>
      <w:r w:rsidR="008A61CA">
        <w:t xml:space="preserve">VSAT could be </w:t>
      </w:r>
      <w:r w:rsidR="00AF05ED">
        <w:t>“</w:t>
      </w:r>
      <w:r w:rsidR="008A61CA">
        <w:t>uncoordinated</w:t>
      </w:r>
      <w:r w:rsidR="00AF05ED">
        <w:t>”</w:t>
      </w:r>
      <w:r w:rsidR="008A61CA">
        <w:t xml:space="preserve">, as </w:t>
      </w:r>
      <w:r w:rsidR="00AF05ED">
        <w:t xml:space="preserve">currently mentioned in </w:t>
      </w:r>
      <w:r w:rsidR="00945E89">
        <w:t>sub-clause 9.2.2.3.3:</w:t>
      </w:r>
    </w:p>
    <w:p w14:paraId="68FF9545" w14:textId="02E9CF93" w:rsidR="00945E89" w:rsidRDefault="00945E89" w:rsidP="006E5AAA">
      <w:r w:rsidRPr="00945E89">
        <w:rPr>
          <w:noProof/>
        </w:rPr>
        <w:drawing>
          <wp:inline distT="0" distB="0" distL="0" distR="0" wp14:anchorId="5ECCE9C1" wp14:editId="418633EE">
            <wp:extent cx="6122035" cy="575310"/>
            <wp:effectExtent l="152400" t="152400" r="354965" b="3581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753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3D68951" w14:textId="4F7543BF" w:rsidR="00945E89" w:rsidRDefault="00945E89" w:rsidP="006E5AAA">
      <w:r>
        <w:t xml:space="preserve">This requirement comes from ECC </w:t>
      </w:r>
      <w:r w:rsidR="00703461">
        <w:t>Decision (</w:t>
      </w:r>
      <w:r w:rsidR="00E134F1">
        <w:t xml:space="preserve">05)01 Annex 2 </w:t>
      </w:r>
      <w:r w:rsidR="00C63C26">
        <w:t xml:space="preserve">specifying </w:t>
      </w:r>
      <w:r w:rsidR="003949E7">
        <w:t>“</w:t>
      </w:r>
      <w:r w:rsidR="003949E7" w:rsidRPr="00B102B5">
        <w:t>technical and operational requirements for uncoordinated FSS Earth stations operating in frequency bands within the range 27.5-29.5 GH</w:t>
      </w:r>
      <w:r w:rsidR="003949E7" w:rsidRPr="00265677">
        <w:rPr>
          <w:sz w:val="14"/>
        </w:rPr>
        <w:t>z</w:t>
      </w:r>
      <w:r w:rsidR="003949E7">
        <w:t>”.</w:t>
      </w:r>
    </w:p>
    <w:p w14:paraId="2FEB5290" w14:textId="42932FEA" w:rsidR="003949E7" w:rsidRDefault="003949E7" w:rsidP="006E5AAA">
      <w:r>
        <w:t xml:space="preserve">After further investigation in </w:t>
      </w:r>
      <w:r w:rsidR="00097520">
        <w:t xml:space="preserve">CEPT reports and various other regulatory documents, it seems that </w:t>
      </w:r>
      <w:r w:rsidR="00C8170B">
        <w:t xml:space="preserve">only uncoordinated FSS Earth Stations have been considered in all studies, </w:t>
      </w:r>
      <w:r w:rsidR="003C7146">
        <w:t xml:space="preserve">but it was not possible to find any definition of the exact meaning. </w:t>
      </w:r>
    </w:p>
    <w:p w14:paraId="182CC42A" w14:textId="45E4C976" w:rsidR="00AF70FA" w:rsidRDefault="00AF70FA" w:rsidP="006E5AAA">
      <w:r>
        <w:t xml:space="preserve">To our understanding, </w:t>
      </w:r>
      <w:r w:rsidR="00A84713">
        <w:t xml:space="preserve">it would be challenging for a satellite operator </w:t>
      </w:r>
      <w:r w:rsidR="00AE65C5">
        <w:t xml:space="preserve">to coordinate </w:t>
      </w:r>
      <w:r w:rsidR="00077057">
        <w:t xml:space="preserve">all </w:t>
      </w:r>
      <w:r w:rsidR="00AE65C5">
        <w:t xml:space="preserve">VSATs deployment, they would have to keep control on every VSAT device </w:t>
      </w:r>
      <w:r w:rsidR="00077057">
        <w:t>location and operations</w:t>
      </w:r>
      <w:r w:rsidR="00F43C39">
        <w:t xml:space="preserve"> (especially for mobile VSAT)</w:t>
      </w:r>
      <w:r w:rsidR="00077057">
        <w:t xml:space="preserve">. </w:t>
      </w:r>
      <w:r w:rsidR="00E55A2B">
        <w:t xml:space="preserve">For this reason, we would propose to consider </w:t>
      </w:r>
      <w:r w:rsidR="00BE521D">
        <w:t xml:space="preserve">NTN </w:t>
      </w:r>
      <w:r w:rsidR="00F43C39">
        <w:t xml:space="preserve">VSAT </w:t>
      </w:r>
      <w:r w:rsidR="00BE521D">
        <w:t>are</w:t>
      </w:r>
      <w:r w:rsidR="00F43C39">
        <w:t xml:space="preserve"> uncoordinated</w:t>
      </w:r>
      <w:r w:rsidR="00BE521D">
        <w:t xml:space="preserve"> and remove </w:t>
      </w:r>
      <w:r w:rsidR="00A856A2">
        <w:t>this statement from the requirement.</w:t>
      </w:r>
    </w:p>
    <w:p w14:paraId="3D36ED45" w14:textId="52EDFE74" w:rsidR="00A856A2" w:rsidRPr="00F73A33" w:rsidRDefault="00A856A2" w:rsidP="006E5AAA">
      <w:pPr>
        <w:rPr>
          <w:b/>
          <w:bCs/>
        </w:rPr>
      </w:pPr>
      <w:r w:rsidRPr="00F73A33">
        <w:rPr>
          <w:b/>
          <w:bCs/>
        </w:rPr>
        <w:t>Proposal</w:t>
      </w:r>
      <w:r w:rsidR="00F73A33">
        <w:rPr>
          <w:b/>
          <w:bCs/>
        </w:rPr>
        <w:t>2</w:t>
      </w:r>
      <w:r w:rsidRPr="00F73A33">
        <w:rPr>
          <w:b/>
          <w:bCs/>
        </w:rPr>
        <w:t xml:space="preserve">: Remove the word “uncoordinated” from the additional </w:t>
      </w:r>
      <w:r w:rsidR="00BF62AB" w:rsidRPr="00F73A33">
        <w:rPr>
          <w:b/>
          <w:bCs/>
          <w:shd w:val="clear" w:color="auto" w:fill="FFFFFF"/>
        </w:rPr>
        <w:t>Off-axis EIRP density requirements for protection of fixed services (sub-clause 9.2.2.3.3).</w:t>
      </w:r>
    </w:p>
    <w:p w14:paraId="6BC73DCA" w14:textId="0A3029A9" w:rsidR="0063120A" w:rsidRDefault="00A04C32" w:rsidP="00511B97">
      <w:pPr>
        <w:pStyle w:val="Heading2"/>
        <w:rPr>
          <w:lang w:eastAsia="ja-JP"/>
        </w:rPr>
      </w:pPr>
      <w:r>
        <w:rPr>
          <w:lang w:eastAsia="ja-JP"/>
        </w:rPr>
        <w:t>NS</w:t>
      </w:r>
      <w:r w:rsidR="00265F5E">
        <w:rPr>
          <w:lang w:eastAsia="ja-JP"/>
        </w:rPr>
        <w:t xml:space="preserve"> signaling</w:t>
      </w:r>
    </w:p>
    <w:p w14:paraId="415E4CC0" w14:textId="1747F6DA" w:rsidR="00087A5A" w:rsidRPr="00087A5A" w:rsidRDefault="006E5AAA" w:rsidP="00087A5A">
      <w:pPr>
        <w:rPr>
          <w:lang w:eastAsia="ja-JP"/>
        </w:rPr>
      </w:pPr>
      <w:r>
        <w:rPr>
          <w:lang w:eastAsia="ja-JP"/>
        </w:rPr>
        <w:t>I</w:t>
      </w:r>
      <w:r w:rsidR="00087A5A" w:rsidRPr="00087A5A">
        <w:rPr>
          <w:lang w:eastAsia="ja-JP"/>
        </w:rPr>
        <w:t xml:space="preserve">n last RAN4#110bis meeting, RAN4 </w:t>
      </w:r>
      <w:r w:rsidR="007F3586">
        <w:rPr>
          <w:lang w:eastAsia="ja-JP"/>
        </w:rPr>
        <w:t>made</w:t>
      </w:r>
      <w:r w:rsidR="00087A5A" w:rsidRPr="00087A5A">
        <w:rPr>
          <w:lang w:eastAsia="ja-JP"/>
        </w:rPr>
        <w:t xml:space="preserve"> the following</w:t>
      </w:r>
      <w:r w:rsidR="007F3586">
        <w:rPr>
          <w:lang w:eastAsia="ja-JP"/>
        </w:rPr>
        <w:t xml:space="preserve"> agreement (</w:t>
      </w:r>
      <w:r w:rsidR="0065128F">
        <w:rPr>
          <w:lang w:eastAsia="ja-JP"/>
        </w:rPr>
        <w:fldChar w:fldCharType="begin"/>
      </w:r>
      <w:r w:rsidR="0065128F">
        <w:rPr>
          <w:lang w:eastAsia="ja-JP"/>
        </w:rPr>
        <w:instrText xml:space="preserve"> REF _Ref166073365 \r \h </w:instrText>
      </w:r>
      <w:r w:rsidR="0065128F">
        <w:rPr>
          <w:lang w:eastAsia="ja-JP"/>
        </w:rPr>
      </w:r>
      <w:r w:rsidR="0065128F">
        <w:rPr>
          <w:lang w:eastAsia="ja-JP"/>
        </w:rPr>
        <w:fldChar w:fldCharType="separate"/>
      </w:r>
      <w:r w:rsidR="0065128F">
        <w:rPr>
          <w:lang w:eastAsia="ja-JP"/>
        </w:rPr>
        <w:t>[4]</w:t>
      </w:r>
      <w:r w:rsidR="0065128F">
        <w:rPr>
          <w:lang w:eastAsia="ja-JP"/>
        </w:rPr>
        <w:fldChar w:fldCharType="end"/>
      </w:r>
      <w:r w:rsidR="007F3586">
        <w:rPr>
          <w:lang w:eastAsia="ja-JP"/>
        </w:rPr>
        <w:t>)</w:t>
      </w:r>
      <w:r w:rsidR="00087A5A">
        <w:rPr>
          <w:lang w:eastAsia="ja-JP"/>
        </w:rPr>
        <w:t xml:space="preserve">: </w:t>
      </w:r>
    </w:p>
    <w:p w14:paraId="4D57922C" w14:textId="74F08BFD" w:rsidR="002E5715" w:rsidRPr="002E5715" w:rsidRDefault="00654A6E" w:rsidP="002E5715">
      <w:pPr>
        <w:rPr>
          <w:lang w:val="sv-SE" w:eastAsia="ja-JP"/>
        </w:rPr>
      </w:pPr>
      <w:r w:rsidRPr="00654A6E">
        <w:rPr>
          <w:noProof/>
          <w:lang w:val="sv-SE" w:eastAsia="ja-JP"/>
        </w:rPr>
        <w:lastRenderedPageBreak/>
        <w:drawing>
          <wp:inline distT="0" distB="0" distL="0" distR="0" wp14:anchorId="01ECA482" wp14:editId="2182A20A">
            <wp:extent cx="6039160" cy="1073205"/>
            <wp:effectExtent l="152400" t="152400" r="361950" b="3556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39160" cy="10732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79F712F" w14:textId="17036BF2" w:rsidR="008E0A65" w:rsidRDefault="007F3586" w:rsidP="00B72416">
      <w:pPr>
        <w:rPr>
          <w:lang w:eastAsia="ja-JP"/>
        </w:rPr>
      </w:pPr>
      <w:r>
        <w:rPr>
          <w:lang w:eastAsia="ja-JP"/>
        </w:rPr>
        <w:t>First, it should be noted that</w:t>
      </w:r>
      <w:r w:rsidR="00366943">
        <w:rPr>
          <w:lang w:eastAsia="ja-JP"/>
        </w:rPr>
        <w:t>,</w:t>
      </w:r>
      <w:r>
        <w:rPr>
          <w:lang w:eastAsia="ja-JP"/>
        </w:rPr>
        <w:t xml:space="preserve"> </w:t>
      </w:r>
      <w:r w:rsidR="00366943">
        <w:rPr>
          <w:lang w:eastAsia="ja-JP"/>
        </w:rPr>
        <w:t xml:space="preserve">until now, only FCC and CEPT Regulations have been discussed in RAN4. We made some </w:t>
      </w:r>
      <w:r w:rsidR="00703461">
        <w:rPr>
          <w:lang w:eastAsia="ja-JP"/>
        </w:rPr>
        <w:t>high-level</w:t>
      </w:r>
      <w:r w:rsidR="00366943">
        <w:rPr>
          <w:lang w:eastAsia="ja-JP"/>
        </w:rPr>
        <w:t xml:space="preserve"> Regulatory overview (</w:t>
      </w:r>
      <w:r w:rsidR="007330B1">
        <w:rPr>
          <w:lang w:eastAsia="ja-JP"/>
        </w:rPr>
        <w:fldChar w:fldCharType="begin"/>
      </w:r>
      <w:r w:rsidR="007330B1">
        <w:rPr>
          <w:lang w:eastAsia="ja-JP"/>
        </w:rPr>
        <w:instrText xml:space="preserve"> REF _Ref166073324 \r \h </w:instrText>
      </w:r>
      <w:r w:rsidR="007330B1">
        <w:rPr>
          <w:lang w:eastAsia="ja-JP"/>
        </w:rPr>
      </w:r>
      <w:r w:rsidR="007330B1">
        <w:rPr>
          <w:lang w:eastAsia="ja-JP"/>
        </w:rPr>
        <w:fldChar w:fldCharType="separate"/>
      </w:r>
      <w:r w:rsidR="007330B1">
        <w:rPr>
          <w:lang w:eastAsia="ja-JP"/>
        </w:rPr>
        <w:t>[3]</w:t>
      </w:r>
      <w:r w:rsidR="007330B1">
        <w:rPr>
          <w:lang w:eastAsia="ja-JP"/>
        </w:rPr>
        <w:fldChar w:fldCharType="end"/>
      </w:r>
      <w:r w:rsidR="00366943">
        <w:rPr>
          <w:lang w:eastAsia="ja-JP"/>
        </w:rPr>
        <w:t xml:space="preserve">) </w:t>
      </w:r>
      <w:r w:rsidR="00E075D5">
        <w:rPr>
          <w:lang w:eastAsia="ja-JP"/>
        </w:rPr>
        <w:t xml:space="preserve">when the WI started but since then no company has </w:t>
      </w:r>
      <w:r w:rsidR="00383E35">
        <w:rPr>
          <w:lang w:eastAsia="ja-JP"/>
        </w:rPr>
        <w:t>brought</w:t>
      </w:r>
      <w:r w:rsidR="00E075D5">
        <w:rPr>
          <w:lang w:eastAsia="ja-JP"/>
        </w:rPr>
        <w:t xml:space="preserve"> any </w:t>
      </w:r>
      <w:r w:rsidR="00383E35">
        <w:rPr>
          <w:lang w:eastAsia="ja-JP"/>
        </w:rPr>
        <w:t xml:space="preserve">proposal to study any other Regulations. In that context, band </w:t>
      </w:r>
      <w:r w:rsidR="00AE7183">
        <w:rPr>
          <w:lang w:eastAsia="ja-JP"/>
        </w:rPr>
        <w:t xml:space="preserve">n512 (CEPT) and bands n511 and n510 (FCC) were introduced, specifying </w:t>
      </w:r>
      <w:r w:rsidR="0090433E">
        <w:rPr>
          <w:lang w:eastAsia="ja-JP"/>
        </w:rPr>
        <w:t xml:space="preserve">the corresponding regulatory requirements. </w:t>
      </w:r>
      <w:r w:rsidR="00486F30">
        <w:rPr>
          <w:lang w:eastAsia="ja-JP"/>
        </w:rPr>
        <w:t xml:space="preserve">All requirements </w:t>
      </w:r>
      <w:r w:rsidR="009945DA">
        <w:rPr>
          <w:lang w:eastAsia="ja-JP"/>
        </w:rPr>
        <w:t>applicable to band n512 only correspond to CEPT requirements, while requirement applicable to bands n</w:t>
      </w:r>
      <w:r w:rsidR="000E2727">
        <w:rPr>
          <w:lang w:eastAsia="ja-JP"/>
        </w:rPr>
        <w:t xml:space="preserve">511 and/or n510 correspond to FCC requirements. </w:t>
      </w:r>
      <w:r w:rsidR="00EE777B">
        <w:rPr>
          <w:lang w:eastAsia="ja-JP"/>
        </w:rPr>
        <w:t>This is aligned with the “step 1” of the agreed way forward.</w:t>
      </w:r>
    </w:p>
    <w:p w14:paraId="0B0CCEEC" w14:textId="2C7606C0" w:rsidR="00795257" w:rsidRDefault="00910390" w:rsidP="00B72416">
      <w:pPr>
        <w:rPr>
          <w:lang w:eastAsia="ja-JP"/>
        </w:rPr>
      </w:pPr>
      <w:r>
        <w:rPr>
          <w:lang w:eastAsia="ja-JP"/>
        </w:rPr>
        <w:t>In last RAN4#1</w:t>
      </w:r>
      <w:r w:rsidR="00CC3F7B">
        <w:rPr>
          <w:lang w:eastAsia="ja-JP"/>
        </w:rPr>
        <w:t>1</w:t>
      </w:r>
      <w:r>
        <w:rPr>
          <w:lang w:eastAsia="ja-JP"/>
        </w:rPr>
        <w:t xml:space="preserve">0bis meeting, a company proposed to specify all regulatory specific requirement via NS. </w:t>
      </w:r>
      <w:r w:rsidR="00D63818">
        <w:rPr>
          <w:lang w:eastAsia="ja-JP"/>
        </w:rPr>
        <w:t xml:space="preserve">This a new approach comparing to the initial assumption </w:t>
      </w:r>
      <w:r w:rsidR="007B5890">
        <w:rPr>
          <w:lang w:eastAsia="ja-JP"/>
        </w:rPr>
        <w:t xml:space="preserve">where FR2-NTN bands are </w:t>
      </w:r>
      <w:r w:rsidR="007F1FD2">
        <w:rPr>
          <w:lang w:eastAsia="ja-JP"/>
        </w:rPr>
        <w:t>made specific to a given Regulation</w:t>
      </w:r>
      <w:r w:rsidR="004A345C">
        <w:rPr>
          <w:lang w:eastAsia="ja-JP"/>
        </w:rPr>
        <w:t xml:space="preserve">. </w:t>
      </w:r>
      <w:r w:rsidR="00795257">
        <w:rPr>
          <w:lang w:eastAsia="ja-JP"/>
        </w:rPr>
        <w:t xml:space="preserve">This might </w:t>
      </w:r>
      <w:r w:rsidR="00FD0AA0">
        <w:rPr>
          <w:lang w:eastAsia="ja-JP"/>
        </w:rPr>
        <w:t xml:space="preserve">be </w:t>
      </w:r>
      <w:r w:rsidR="00795257">
        <w:rPr>
          <w:lang w:eastAsia="ja-JP"/>
        </w:rPr>
        <w:t xml:space="preserve">an interesting </w:t>
      </w:r>
      <w:r w:rsidR="00703461">
        <w:rPr>
          <w:lang w:eastAsia="ja-JP"/>
        </w:rPr>
        <w:t>approach,</w:t>
      </w:r>
      <w:r w:rsidR="00795257">
        <w:rPr>
          <w:lang w:eastAsia="ja-JP"/>
        </w:rPr>
        <w:t xml:space="preserve"> but it would need further discussion to check </w:t>
      </w:r>
      <w:r w:rsidR="00E10F89">
        <w:rPr>
          <w:lang w:eastAsia="ja-JP"/>
        </w:rPr>
        <w:t xml:space="preserve">its relevance and real </w:t>
      </w:r>
      <w:r w:rsidR="00FD0AA0">
        <w:rPr>
          <w:lang w:eastAsia="ja-JP"/>
        </w:rPr>
        <w:t>benefit</w:t>
      </w:r>
      <w:r w:rsidR="00E10F89">
        <w:rPr>
          <w:lang w:eastAsia="ja-JP"/>
        </w:rPr>
        <w:t xml:space="preserve">. </w:t>
      </w:r>
    </w:p>
    <w:p w14:paraId="17EF5687" w14:textId="7265CD18" w:rsidR="00313B53" w:rsidRDefault="006E4F63" w:rsidP="00B72416">
      <w:pPr>
        <w:rPr>
          <w:lang w:eastAsia="ja-JP"/>
        </w:rPr>
      </w:pPr>
      <w:r>
        <w:rPr>
          <w:lang w:eastAsia="ja-JP"/>
        </w:rPr>
        <w:t xml:space="preserve">One of the main </w:t>
      </w:r>
      <w:r w:rsidR="00703461">
        <w:rPr>
          <w:lang w:eastAsia="ja-JP"/>
        </w:rPr>
        <w:t>benefits</w:t>
      </w:r>
      <w:r>
        <w:rPr>
          <w:lang w:eastAsia="ja-JP"/>
        </w:rPr>
        <w:t xml:space="preserve"> </w:t>
      </w:r>
      <w:r w:rsidR="00B8489B">
        <w:rPr>
          <w:lang w:eastAsia="ja-JP"/>
        </w:rPr>
        <w:t>of</w:t>
      </w:r>
      <w:r>
        <w:rPr>
          <w:lang w:eastAsia="ja-JP"/>
        </w:rPr>
        <w:t xml:space="preserve"> i</w:t>
      </w:r>
      <w:r w:rsidR="006906B6">
        <w:rPr>
          <w:lang w:eastAsia="ja-JP"/>
        </w:rPr>
        <w:t xml:space="preserve">ntroducing NS values </w:t>
      </w:r>
      <w:r w:rsidR="00447D99">
        <w:rPr>
          <w:lang w:eastAsia="ja-JP"/>
        </w:rPr>
        <w:t xml:space="preserve">is to </w:t>
      </w:r>
      <w:r w:rsidR="006906B6">
        <w:rPr>
          <w:lang w:eastAsia="ja-JP"/>
        </w:rPr>
        <w:t xml:space="preserve">avoid </w:t>
      </w:r>
      <w:r w:rsidR="00905CD4">
        <w:rPr>
          <w:lang w:eastAsia="ja-JP"/>
        </w:rPr>
        <w:t xml:space="preserve">specifying new bands for the same frequency range </w:t>
      </w:r>
      <w:r w:rsidR="00046A85">
        <w:rPr>
          <w:lang w:eastAsia="ja-JP"/>
        </w:rPr>
        <w:t>when</w:t>
      </w:r>
      <w:r w:rsidR="00905CD4">
        <w:rPr>
          <w:lang w:eastAsia="ja-JP"/>
        </w:rPr>
        <w:t xml:space="preserve"> regulatory requirements </w:t>
      </w:r>
      <w:r w:rsidR="004140AE">
        <w:rPr>
          <w:lang w:eastAsia="ja-JP"/>
        </w:rPr>
        <w:t xml:space="preserve">are different from region to region. </w:t>
      </w:r>
    </w:p>
    <w:p w14:paraId="1F374AD8" w14:textId="2FC58EA9" w:rsidR="007F3586" w:rsidRDefault="00DD1FA5" w:rsidP="00B72416">
      <w:pPr>
        <w:rPr>
          <w:lang w:eastAsia="ja-JP"/>
        </w:rPr>
      </w:pPr>
      <w:r>
        <w:rPr>
          <w:lang w:eastAsia="ja-JP"/>
        </w:rPr>
        <w:t xml:space="preserve">In the case of the NTN Ka-band, </w:t>
      </w:r>
      <w:r w:rsidR="00313B53">
        <w:rPr>
          <w:lang w:eastAsia="ja-JP"/>
        </w:rPr>
        <w:t xml:space="preserve">it’s questionable </w:t>
      </w:r>
      <w:r w:rsidR="001B5F15">
        <w:rPr>
          <w:lang w:eastAsia="ja-JP"/>
        </w:rPr>
        <w:t>i</w:t>
      </w:r>
      <w:r w:rsidR="00313B53">
        <w:rPr>
          <w:lang w:eastAsia="ja-JP"/>
        </w:rPr>
        <w:t>f the introduction of the NS would really be relevant:</w:t>
      </w:r>
    </w:p>
    <w:p w14:paraId="1656AFE8" w14:textId="4F9C0FB2" w:rsidR="00313B53" w:rsidRDefault="00EE7701" w:rsidP="00313B53">
      <w:pPr>
        <w:pStyle w:val="ListParagraph"/>
        <w:numPr>
          <w:ilvl w:val="0"/>
          <w:numId w:val="42"/>
        </w:numPr>
        <w:ind w:firstLineChars="0"/>
        <w:rPr>
          <w:lang w:eastAsia="ja-JP"/>
        </w:rPr>
      </w:pPr>
      <w:r>
        <w:rPr>
          <w:lang w:eastAsia="ja-JP"/>
        </w:rPr>
        <w:t xml:space="preserve">As we have shown in </w:t>
      </w:r>
      <w:r w:rsidR="00581328">
        <w:rPr>
          <w:lang w:eastAsia="ja-JP"/>
        </w:rPr>
        <w:fldChar w:fldCharType="begin"/>
      </w:r>
      <w:r w:rsidR="00581328">
        <w:rPr>
          <w:lang w:eastAsia="ja-JP"/>
        </w:rPr>
        <w:instrText xml:space="preserve"> REF _Ref166073324 \r \h </w:instrText>
      </w:r>
      <w:r w:rsidR="00581328">
        <w:rPr>
          <w:lang w:eastAsia="ja-JP"/>
        </w:rPr>
      </w:r>
      <w:r w:rsidR="00581328">
        <w:rPr>
          <w:lang w:eastAsia="ja-JP"/>
        </w:rPr>
        <w:fldChar w:fldCharType="separate"/>
      </w:r>
      <w:r w:rsidR="00581328">
        <w:rPr>
          <w:lang w:eastAsia="ja-JP"/>
        </w:rPr>
        <w:t>[3]</w:t>
      </w:r>
      <w:r w:rsidR="00581328">
        <w:rPr>
          <w:lang w:eastAsia="ja-JP"/>
        </w:rPr>
        <w:fldChar w:fldCharType="end"/>
      </w:r>
      <w:r>
        <w:rPr>
          <w:lang w:eastAsia="ja-JP"/>
        </w:rPr>
        <w:t>, t</w:t>
      </w:r>
      <w:r w:rsidR="001B5F15">
        <w:rPr>
          <w:lang w:eastAsia="ja-JP"/>
        </w:rPr>
        <w:t xml:space="preserve">he </w:t>
      </w:r>
      <w:r>
        <w:rPr>
          <w:lang w:eastAsia="ja-JP"/>
        </w:rPr>
        <w:t>frequency range allocated to ESIM operation differs from country to country</w:t>
      </w:r>
      <w:r w:rsidR="00482E37">
        <w:rPr>
          <w:lang w:eastAsia="ja-JP"/>
        </w:rPr>
        <w:t>. Reusing the same band</w:t>
      </w:r>
      <w:r w:rsidR="00E94809">
        <w:rPr>
          <w:lang w:eastAsia="ja-JP"/>
        </w:rPr>
        <w:t xml:space="preserve"> with mobile VSAT allocation </w:t>
      </w:r>
      <w:r w:rsidR="00482E37">
        <w:rPr>
          <w:lang w:eastAsia="ja-JP"/>
        </w:rPr>
        <w:t xml:space="preserve">for several countries </w:t>
      </w:r>
      <w:r w:rsidR="00E94809">
        <w:rPr>
          <w:lang w:eastAsia="ja-JP"/>
        </w:rPr>
        <w:t xml:space="preserve">might not be obvious, it could be preferrable to specify new bands </w:t>
      </w:r>
      <w:r w:rsidR="005E79AF">
        <w:rPr>
          <w:lang w:eastAsia="ja-JP"/>
        </w:rPr>
        <w:t xml:space="preserve">to </w:t>
      </w:r>
      <w:r w:rsidR="00703461">
        <w:rPr>
          <w:lang w:eastAsia="ja-JP"/>
        </w:rPr>
        <w:t>correctly handle</w:t>
      </w:r>
      <w:r w:rsidR="005E79AF">
        <w:rPr>
          <w:lang w:eastAsia="ja-JP"/>
        </w:rPr>
        <w:t xml:space="preserve"> spectrum allocation to ESIM.</w:t>
      </w:r>
    </w:p>
    <w:p w14:paraId="4584A3BC" w14:textId="21EAEFE4" w:rsidR="00AC2E4F" w:rsidRDefault="00A951DF" w:rsidP="00313B53">
      <w:pPr>
        <w:pStyle w:val="ListParagraph"/>
        <w:numPr>
          <w:ilvl w:val="0"/>
          <w:numId w:val="42"/>
        </w:numPr>
        <w:ind w:firstLineChars="0"/>
        <w:rPr>
          <w:lang w:eastAsia="ja-JP"/>
        </w:rPr>
      </w:pPr>
      <w:r>
        <w:rPr>
          <w:lang w:eastAsia="ja-JP"/>
        </w:rPr>
        <w:t xml:space="preserve">Looking closer at ETSI ENs requirements, </w:t>
      </w:r>
      <w:r w:rsidR="00191507">
        <w:rPr>
          <w:lang w:eastAsia="ja-JP"/>
        </w:rPr>
        <w:t xml:space="preserve">VSAT device </w:t>
      </w:r>
      <w:r w:rsidR="0010234A">
        <w:rPr>
          <w:lang w:eastAsia="ja-JP"/>
        </w:rPr>
        <w:t xml:space="preserve">seems to be </w:t>
      </w:r>
      <w:r w:rsidR="00191507">
        <w:rPr>
          <w:lang w:eastAsia="ja-JP"/>
        </w:rPr>
        <w:t xml:space="preserve">linked </w:t>
      </w:r>
      <w:r w:rsidR="0010234A">
        <w:rPr>
          <w:lang w:eastAsia="ja-JP"/>
        </w:rPr>
        <w:t xml:space="preserve">somehow </w:t>
      </w:r>
      <w:r w:rsidR="00191507">
        <w:rPr>
          <w:lang w:eastAsia="ja-JP"/>
        </w:rPr>
        <w:t>to a satellite operator</w:t>
      </w:r>
      <w:r w:rsidR="00CB076B">
        <w:rPr>
          <w:lang w:eastAsia="ja-JP"/>
        </w:rPr>
        <w:t>.</w:t>
      </w:r>
      <w:r w:rsidR="00DF4E22">
        <w:rPr>
          <w:lang w:eastAsia="ja-JP"/>
        </w:rPr>
        <w:t xml:space="preserve"> </w:t>
      </w:r>
      <w:r w:rsidR="003C11B8">
        <w:rPr>
          <w:lang w:eastAsia="ja-JP"/>
        </w:rPr>
        <w:t>Some r</w:t>
      </w:r>
      <w:r w:rsidR="00DF4E22">
        <w:rPr>
          <w:lang w:eastAsia="ja-JP"/>
        </w:rPr>
        <w:t>equirement</w:t>
      </w:r>
      <w:r w:rsidR="003C11B8">
        <w:rPr>
          <w:lang w:eastAsia="ja-JP"/>
        </w:rPr>
        <w:t>s</w:t>
      </w:r>
      <w:r w:rsidR="00DF4E22">
        <w:rPr>
          <w:lang w:eastAsia="ja-JP"/>
        </w:rPr>
        <w:t xml:space="preserve"> like </w:t>
      </w:r>
      <w:r w:rsidR="003C11B8">
        <w:rPr>
          <w:lang w:eastAsia="ja-JP"/>
        </w:rPr>
        <w:t xml:space="preserve">the </w:t>
      </w:r>
      <w:r w:rsidR="00DD7E53">
        <w:rPr>
          <w:lang w:eastAsia="ja-JP"/>
        </w:rPr>
        <w:t xml:space="preserve">Off-axis EIRP emission density considers a “K” factor </w:t>
      </w:r>
      <w:r w:rsidR="00EC2B2B">
        <w:rPr>
          <w:lang w:eastAsia="ja-JP"/>
        </w:rPr>
        <w:t xml:space="preserve">which depends on the maximum number of VSAT devices </w:t>
      </w:r>
      <w:r w:rsidR="00F50535">
        <w:rPr>
          <w:lang w:eastAsia="ja-JP"/>
        </w:rPr>
        <w:t>supposed to transmit simul</w:t>
      </w:r>
      <w:r w:rsidR="00CB076B">
        <w:rPr>
          <w:lang w:eastAsia="ja-JP"/>
        </w:rPr>
        <w:t>taneously. Such information could only be known and controlled by the satellite operator</w:t>
      </w:r>
      <w:r w:rsidR="005F3CFE">
        <w:rPr>
          <w:lang w:eastAsia="ja-JP"/>
        </w:rPr>
        <w:t xml:space="preserve"> where </w:t>
      </w:r>
      <w:r w:rsidR="009D7683">
        <w:rPr>
          <w:lang w:eastAsia="ja-JP"/>
        </w:rPr>
        <w:t xml:space="preserve">the </w:t>
      </w:r>
      <w:r w:rsidR="005F3CFE">
        <w:rPr>
          <w:lang w:eastAsia="ja-JP"/>
        </w:rPr>
        <w:t>VSAT would operate</w:t>
      </w:r>
      <w:r w:rsidR="00C13EEB">
        <w:rPr>
          <w:lang w:eastAsia="ja-JP"/>
        </w:rPr>
        <w:t xml:space="preserve">, meaning the </w:t>
      </w:r>
      <w:r w:rsidR="009D7683">
        <w:rPr>
          <w:lang w:eastAsia="ja-JP"/>
        </w:rPr>
        <w:t xml:space="preserve">intended use of the </w:t>
      </w:r>
      <w:r w:rsidR="00C13EEB">
        <w:rPr>
          <w:lang w:eastAsia="ja-JP"/>
        </w:rPr>
        <w:t xml:space="preserve">VSAT </w:t>
      </w:r>
      <w:r w:rsidR="009D7683">
        <w:rPr>
          <w:lang w:eastAsia="ja-JP"/>
        </w:rPr>
        <w:t>is linked to the satellite operator’s network</w:t>
      </w:r>
      <w:r w:rsidR="00FD64A6">
        <w:rPr>
          <w:lang w:eastAsia="ja-JP"/>
        </w:rPr>
        <w:t>, not roaming between many operators.</w:t>
      </w:r>
    </w:p>
    <w:p w14:paraId="38C902D9" w14:textId="2A575ED5" w:rsidR="00FD49B3" w:rsidRDefault="00951197" w:rsidP="00313B53">
      <w:pPr>
        <w:pStyle w:val="ListParagraph"/>
        <w:numPr>
          <w:ilvl w:val="0"/>
          <w:numId w:val="42"/>
        </w:numPr>
        <w:ind w:firstLineChars="0"/>
        <w:rPr>
          <w:lang w:eastAsia="ja-JP"/>
        </w:rPr>
      </w:pPr>
      <w:r>
        <w:rPr>
          <w:lang w:eastAsia="ja-JP"/>
        </w:rPr>
        <w:t xml:space="preserve">When operating at the boarder of </w:t>
      </w:r>
      <w:r w:rsidR="00781EE2">
        <w:rPr>
          <w:lang w:eastAsia="ja-JP"/>
        </w:rPr>
        <w:t xml:space="preserve">countries </w:t>
      </w:r>
      <w:r>
        <w:rPr>
          <w:lang w:eastAsia="ja-JP"/>
        </w:rPr>
        <w:t xml:space="preserve">with different regulations, the </w:t>
      </w:r>
      <w:r w:rsidR="00C027CB">
        <w:rPr>
          <w:lang w:eastAsia="ja-JP"/>
        </w:rPr>
        <w:t>SAN</w:t>
      </w:r>
      <w:r>
        <w:rPr>
          <w:lang w:eastAsia="ja-JP"/>
        </w:rPr>
        <w:t xml:space="preserve"> would need to </w:t>
      </w:r>
      <w:r w:rsidR="00703461">
        <w:rPr>
          <w:lang w:eastAsia="ja-JP"/>
        </w:rPr>
        <w:t>precisely know</w:t>
      </w:r>
      <w:r>
        <w:rPr>
          <w:lang w:eastAsia="ja-JP"/>
        </w:rPr>
        <w:t xml:space="preserve"> </w:t>
      </w:r>
      <w:r w:rsidR="004B570F">
        <w:rPr>
          <w:lang w:eastAsia="ja-JP"/>
        </w:rPr>
        <w:t xml:space="preserve">the </w:t>
      </w:r>
      <w:r w:rsidR="00A6289D">
        <w:rPr>
          <w:lang w:eastAsia="ja-JP"/>
        </w:rPr>
        <w:t xml:space="preserve">exact </w:t>
      </w:r>
      <w:r w:rsidR="00D02FC3">
        <w:rPr>
          <w:lang w:eastAsia="ja-JP"/>
        </w:rPr>
        <w:t xml:space="preserve">boarder limit </w:t>
      </w:r>
      <w:r w:rsidR="008C6B22">
        <w:rPr>
          <w:lang w:eastAsia="ja-JP"/>
        </w:rPr>
        <w:t xml:space="preserve">to be able to select the right NS to be sent. </w:t>
      </w:r>
    </w:p>
    <w:p w14:paraId="7D65B863" w14:textId="364E9FA9" w:rsidR="00105194" w:rsidRDefault="00105194" w:rsidP="00313B53">
      <w:pPr>
        <w:pStyle w:val="ListParagraph"/>
        <w:numPr>
          <w:ilvl w:val="0"/>
          <w:numId w:val="42"/>
        </w:numPr>
        <w:ind w:firstLineChars="0"/>
        <w:rPr>
          <w:lang w:eastAsia="ja-JP"/>
        </w:rPr>
      </w:pPr>
      <w:r>
        <w:rPr>
          <w:lang w:eastAsia="ja-JP"/>
        </w:rPr>
        <w:t xml:space="preserve">The NTN Ka-bands have been specified according to the considered Regulations (i.e. CEPT and FCC) and the note added for each band is closely related </w:t>
      </w:r>
      <w:r w:rsidR="00897206">
        <w:rPr>
          <w:lang w:eastAsia="ja-JP"/>
        </w:rPr>
        <w:t xml:space="preserve">to those Regulations and spectrum allocation. </w:t>
      </w:r>
      <w:r w:rsidR="008565F1">
        <w:rPr>
          <w:lang w:eastAsia="ja-JP"/>
        </w:rPr>
        <w:t xml:space="preserve">At least for band n510, the associated note </w:t>
      </w:r>
      <w:r w:rsidR="00CE2E25">
        <w:rPr>
          <w:lang w:eastAsia="ja-JP"/>
        </w:rPr>
        <w:t xml:space="preserve">will not be removed/updated as long as the ESIM allocation is not changed in US.  </w:t>
      </w:r>
    </w:p>
    <w:p w14:paraId="7DFC6AF7" w14:textId="054B3564" w:rsidR="00526502" w:rsidRDefault="00610A9B" w:rsidP="00B72416">
      <w:pPr>
        <w:rPr>
          <w:lang w:eastAsia="ja-JP"/>
        </w:rPr>
      </w:pPr>
      <w:r>
        <w:rPr>
          <w:lang w:eastAsia="ja-JP"/>
        </w:rPr>
        <w:t>For those reasons,</w:t>
      </w:r>
      <w:r w:rsidR="00E51D91">
        <w:rPr>
          <w:lang w:eastAsia="ja-JP"/>
        </w:rPr>
        <w:t xml:space="preserve"> the benefit of introducing NS value to handle </w:t>
      </w:r>
      <w:r w:rsidR="00D36DE8">
        <w:rPr>
          <w:lang w:eastAsia="ja-JP"/>
        </w:rPr>
        <w:t xml:space="preserve">regulatory requirements which are </w:t>
      </w:r>
      <w:r w:rsidR="00E51D91">
        <w:rPr>
          <w:lang w:eastAsia="ja-JP"/>
        </w:rPr>
        <w:t xml:space="preserve">country/region’s </w:t>
      </w:r>
      <w:r w:rsidR="00D36DE8">
        <w:rPr>
          <w:lang w:eastAsia="ja-JP"/>
        </w:rPr>
        <w:t xml:space="preserve">specific </w:t>
      </w:r>
      <w:r w:rsidR="00526502">
        <w:rPr>
          <w:lang w:eastAsia="ja-JP"/>
        </w:rPr>
        <w:t xml:space="preserve">is not obvious. We would then propose to </w:t>
      </w:r>
      <w:r w:rsidR="008647C8">
        <w:rPr>
          <w:lang w:eastAsia="ja-JP"/>
        </w:rPr>
        <w:t xml:space="preserve">not </w:t>
      </w:r>
      <w:r w:rsidR="00005139">
        <w:rPr>
          <w:lang w:eastAsia="ja-JP"/>
        </w:rPr>
        <w:t xml:space="preserve">introduce </w:t>
      </w:r>
      <w:r w:rsidR="008647C8">
        <w:rPr>
          <w:lang w:eastAsia="ja-JP"/>
        </w:rPr>
        <w:t>NS signaling for the time being</w:t>
      </w:r>
      <w:r w:rsidR="00526502">
        <w:rPr>
          <w:lang w:eastAsia="ja-JP"/>
        </w:rPr>
        <w:t xml:space="preserve"> and</w:t>
      </w:r>
      <w:r w:rsidR="008647C8">
        <w:rPr>
          <w:lang w:eastAsia="ja-JP"/>
        </w:rPr>
        <w:t xml:space="preserve"> keep the re</w:t>
      </w:r>
      <w:r w:rsidR="00601205">
        <w:rPr>
          <w:lang w:eastAsia="ja-JP"/>
        </w:rPr>
        <w:t>gulatory requirements applicability per band as done today</w:t>
      </w:r>
      <w:r w:rsidR="009133A6">
        <w:rPr>
          <w:lang w:eastAsia="ja-JP"/>
        </w:rPr>
        <w:t xml:space="preserve">. </w:t>
      </w:r>
      <w:r w:rsidR="004017CA">
        <w:rPr>
          <w:lang w:eastAsia="ja-JP"/>
        </w:rPr>
        <w:t xml:space="preserve">This would also be beneficial to stabilize the VSAT specification which </w:t>
      </w:r>
      <w:r w:rsidR="00AC390C">
        <w:rPr>
          <w:lang w:eastAsia="ja-JP"/>
        </w:rPr>
        <w:t xml:space="preserve">is still being largely updating at this very late stage. </w:t>
      </w:r>
      <w:r w:rsidR="00BF1A2E">
        <w:rPr>
          <w:lang w:eastAsia="ja-JP"/>
        </w:rPr>
        <w:t xml:space="preserve">Introducing NS </w:t>
      </w:r>
      <w:r w:rsidR="00F31220">
        <w:rPr>
          <w:lang w:eastAsia="ja-JP"/>
        </w:rPr>
        <w:t xml:space="preserve">could be reconsidered </w:t>
      </w:r>
      <w:r w:rsidR="00C7593D">
        <w:rPr>
          <w:lang w:eastAsia="ja-JP"/>
        </w:rPr>
        <w:t>for</w:t>
      </w:r>
      <w:r w:rsidR="00AC390C">
        <w:rPr>
          <w:lang w:eastAsia="ja-JP"/>
        </w:rPr>
        <w:t xml:space="preserve"> a new NTN frequency range in the Ka-band band</w:t>
      </w:r>
      <w:r w:rsidR="00C7593D">
        <w:rPr>
          <w:lang w:eastAsia="ja-JP"/>
        </w:rPr>
        <w:t xml:space="preserve">, </w:t>
      </w:r>
      <w:r w:rsidR="004E33AD">
        <w:rPr>
          <w:lang w:eastAsia="ja-JP"/>
        </w:rPr>
        <w:t>this</w:t>
      </w:r>
      <w:r w:rsidR="00C7593D">
        <w:rPr>
          <w:lang w:eastAsia="ja-JP"/>
        </w:rPr>
        <w:t xml:space="preserve"> might be more </w:t>
      </w:r>
      <w:r w:rsidR="00303F43">
        <w:rPr>
          <w:lang w:eastAsia="ja-JP"/>
        </w:rPr>
        <w:t>relevant at that time to revisit this during the study</w:t>
      </w:r>
      <w:r w:rsidR="004E33AD">
        <w:rPr>
          <w:lang w:eastAsia="ja-JP"/>
        </w:rPr>
        <w:t>, while the specification will be more stable</w:t>
      </w:r>
      <w:r w:rsidR="00F31220">
        <w:rPr>
          <w:lang w:eastAsia="ja-JP"/>
        </w:rPr>
        <w:t>.</w:t>
      </w:r>
    </w:p>
    <w:p w14:paraId="58424CC1" w14:textId="2BA9E420" w:rsidR="00610A9B" w:rsidRDefault="00584275" w:rsidP="00B72416">
      <w:pPr>
        <w:rPr>
          <w:b/>
          <w:bCs/>
          <w:lang w:eastAsia="ja-JP"/>
        </w:rPr>
      </w:pPr>
      <w:r w:rsidRPr="00CD5A3B">
        <w:rPr>
          <w:b/>
          <w:bCs/>
          <w:lang w:eastAsia="ja-JP"/>
        </w:rPr>
        <w:t>Proposal</w:t>
      </w:r>
      <w:r w:rsidR="00CD5A3B" w:rsidRPr="00CD5A3B">
        <w:rPr>
          <w:b/>
          <w:bCs/>
          <w:lang w:eastAsia="ja-JP"/>
        </w:rPr>
        <w:t>3</w:t>
      </w:r>
      <w:r w:rsidRPr="00CD5A3B">
        <w:rPr>
          <w:b/>
          <w:bCs/>
          <w:lang w:eastAsia="ja-JP"/>
        </w:rPr>
        <w:t xml:space="preserve">: Do not introduce NS </w:t>
      </w:r>
      <w:r w:rsidR="006828C0" w:rsidRPr="00CD5A3B">
        <w:rPr>
          <w:b/>
          <w:bCs/>
          <w:lang w:eastAsia="ja-JP"/>
        </w:rPr>
        <w:t xml:space="preserve">in specified bands n512, n511 and n510 but re-consider NS when a new NTN Ka-band will be specified. </w:t>
      </w:r>
    </w:p>
    <w:p w14:paraId="5DACDF35" w14:textId="41A8FE91" w:rsidR="00CD5A3B" w:rsidRDefault="00CD5A3B" w:rsidP="00CD5A3B">
      <w:pPr>
        <w:pStyle w:val="Heading2"/>
        <w:rPr>
          <w:lang w:eastAsia="ja-JP"/>
        </w:rPr>
      </w:pPr>
      <w:r>
        <w:rPr>
          <w:lang w:eastAsia="ja-JP"/>
        </w:rPr>
        <w:lastRenderedPageBreak/>
        <w:t>Antenna pointing accuracy</w:t>
      </w:r>
    </w:p>
    <w:p w14:paraId="1FB94196" w14:textId="34EF1A18" w:rsidR="00CD5A3B" w:rsidRDefault="00CD5A3B" w:rsidP="00CD5A3B">
      <w:pPr>
        <w:rPr>
          <w:lang w:eastAsia="ja-JP"/>
        </w:rPr>
      </w:pPr>
      <w:r w:rsidRPr="00707946">
        <w:rPr>
          <w:lang w:eastAsia="ja-JP"/>
        </w:rPr>
        <w:t>T</w:t>
      </w:r>
      <w:r w:rsidR="00610B89" w:rsidRPr="00707946">
        <w:rPr>
          <w:lang w:eastAsia="ja-JP"/>
        </w:rPr>
        <w:t xml:space="preserve">he </w:t>
      </w:r>
      <w:r w:rsidR="00707946" w:rsidRPr="00707946">
        <w:rPr>
          <w:lang w:eastAsia="ja-JP"/>
        </w:rPr>
        <w:t>current subclause on a</w:t>
      </w:r>
      <w:r w:rsidR="00707946">
        <w:rPr>
          <w:lang w:eastAsia="ja-JP"/>
        </w:rPr>
        <w:t xml:space="preserve">ntenna pointing accuracy </w:t>
      </w:r>
      <w:r w:rsidR="00587C02">
        <w:rPr>
          <w:lang w:eastAsia="ja-JP"/>
        </w:rPr>
        <w:t xml:space="preserve">for band n512 </w:t>
      </w:r>
      <w:r w:rsidR="00707946">
        <w:rPr>
          <w:lang w:eastAsia="ja-JP"/>
        </w:rPr>
        <w:t>has several issues:</w:t>
      </w:r>
    </w:p>
    <w:p w14:paraId="30522D8C" w14:textId="24A10805" w:rsidR="00707946" w:rsidRDefault="009E3E52" w:rsidP="00707946">
      <w:pPr>
        <w:pStyle w:val="ListParagraph"/>
        <w:numPr>
          <w:ilvl w:val="0"/>
          <w:numId w:val="42"/>
        </w:numPr>
        <w:ind w:firstLineChars="0"/>
        <w:rPr>
          <w:lang w:eastAsia="ja-JP"/>
        </w:rPr>
      </w:pPr>
      <w:r>
        <w:rPr>
          <w:lang w:eastAsia="ja-JP"/>
        </w:rPr>
        <w:t>The text has been copy-paste from the different ETSI EN, it’s missing some context and wording should be adapted 3GPP.</w:t>
      </w:r>
    </w:p>
    <w:p w14:paraId="0CF3ABF2" w14:textId="5A0EBC50" w:rsidR="009E3E52" w:rsidRDefault="009E3E52" w:rsidP="00707946">
      <w:pPr>
        <w:pStyle w:val="ListParagraph"/>
        <w:numPr>
          <w:ilvl w:val="0"/>
          <w:numId w:val="42"/>
        </w:numPr>
        <w:ind w:firstLineChars="0"/>
        <w:rPr>
          <w:lang w:eastAsia="ja-JP"/>
        </w:rPr>
      </w:pPr>
      <w:r>
        <w:rPr>
          <w:lang w:eastAsia="ja-JP"/>
        </w:rPr>
        <w:t xml:space="preserve">When the text was copied, </w:t>
      </w:r>
      <w:r w:rsidR="00DB4F5B">
        <w:rPr>
          <w:lang w:eastAsia="ja-JP"/>
        </w:rPr>
        <w:t xml:space="preserve">it was wrongly formatted and the requirements related to linearly polarized ESOMPs </w:t>
      </w:r>
      <w:r w:rsidR="00463FE6">
        <w:rPr>
          <w:lang w:eastAsia="ja-JP"/>
        </w:rPr>
        <w:t xml:space="preserve">(yellow highlighted below) </w:t>
      </w:r>
      <w:r w:rsidR="00DB4F5B">
        <w:rPr>
          <w:lang w:eastAsia="ja-JP"/>
        </w:rPr>
        <w:t>was added as a sub</w:t>
      </w:r>
      <w:r w:rsidR="00CF6507">
        <w:rPr>
          <w:lang w:eastAsia="ja-JP"/>
        </w:rPr>
        <w:t>-bullet of antenna pointing accuracy, which is wrong and makes the current subclause difficult to understand.</w:t>
      </w:r>
    </w:p>
    <w:p w14:paraId="001709E9" w14:textId="42F342C4" w:rsidR="00463FE6" w:rsidRDefault="00463FE6" w:rsidP="00707946">
      <w:pPr>
        <w:pStyle w:val="ListParagraph"/>
        <w:numPr>
          <w:ilvl w:val="0"/>
          <w:numId w:val="42"/>
        </w:numPr>
        <w:ind w:firstLineChars="0"/>
        <w:rPr>
          <w:lang w:eastAsia="ja-JP"/>
        </w:rPr>
      </w:pPr>
      <w:r w:rsidRPr="00463FE6">
        <w:rPr>
          <w:noProof/>
          <w:lang w:eastAsia="ja-JP"/>
        </w:rPr>
        <w:drawing>
          <wp:inline distT="0" distB="0" distL="0" distR="0" wp14:anchorId="0955403C" wp14:editId="3578198B">
            <wp:extent cx="5620873" cy="1816100"/>
            <wp:effectExtent l="152400" t="152400" r="361315" b="35560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31535" cy="18195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3F7AFD9" w14:textId="1E30DE3D" w:rsidR="008263AE" w:rsidRDefault="009D1B9A" w:rsidP="008263AE">
      <w:pPr>
        <w:pStyle w:val="ListParagraph"/>
        <w:numPr>
          <w:ilvl w:val="0"/>
          <w:numId w:val="42"/>
        </w:numPr>
        <w:ind w:firstLineChars="0"/>
        <w:rPr>
          <w:lang w:eastAsia="ja-JP"/>
        </w:rPr>
      </w:pPr>
      <w:r>
        <w:rPr>
          <w:lang w:eastAsia="ja-JP"/>
        </w:rPr>
        <w:t xml:space="preserve">Requirements have been set and divided for Mobile VSAT and for Fixed VSAT, which is also </w:t>
      </w:r>
      <w:r w:rsidR="002C7BD6">
        <w:rPr>
          <w:lang w:eastAsia="ja-JP"/>
        </w:rPr>
        <w:t xml:space="preserve">not correct. Actually, </w:t>
      </w:r>
      <w:r w:rsidR="00774F4B">
        <w:rPr>
          <w:lang w:eastAsia="ja-JP"/>
        </w:rPr>
        <w:t xml:space="preserve">according to ETSI ENs, </w:t>
      </w:r>
      <w:r w:rsidR="002C7BD6">
        <w:rPr>
          <w:lang w:eastAsia="ja-JP"/>
        </w:rPr>
        <w:t xml:space="preserve">the requirements </w:t>
      </w:r>
      <w:r w:rsidR="00774F4B">
        <w:rPr>
          <w:lang w:eastAsia="ja-JP"/>
        </w:rPr>
        <w:t>s</w:t>
      </w:r>
      <w:r w:rsidR="008263AE">
        <w:rPr>
          <w:lang w:eastAsia="ja-JP"/>
        </w:rPr>
        <w:t>pecified</w:t>
      </w:r>
      <w:r w:rsidR="00774F4B">
        <w:rPr>
          <w:lang w:eastAsia="ja-JP"/>
        </w:rPr>
        <w:t xml:space="preserve"> for</w:t>
      </w:r>
      <w:r w:rsidR="008263AE">
        <w:rPr>
          <w:lang w:eastAsia="ja-JP"/>
        </w:rPr>
        <w:t>:</w:t>
      </w:r>
    </w:p>
    <w:p w14:paraId="237C3FED" w14:textId="7044C4D0" w:rsidR="00F153D1" w:rsidRDefault="00774F4B" w:rsidP="008263AE">
      <w:pPr>
        <w:pStyle w:val="ListParagraph"/>
        <w:numPr>
          <w:ilvl w:val="1"/>
          <w:numId w:val="42"/>
        </w:numPr>
        <w:ind w:firstLineChars="0"/>
        <w:rPr>
          <w:lang w:eastAsia="ja-JP"/>
        </w:rPr>
      </w:pPr>
      <w:r>
        <w:rPr>
          <w:lang w:eastAsia="ja-JP"/>
        </w:rPr>
        <w:t xml:space="preserve">Mobile VSAT </w:t>
      </w:r>
      <w:r w:rsidR="000C405A">
        <w:rPr>
          <w:lang w:eastAsia="ja-JP"/>
        </w:rPr>
        <w:t xml:space="preserve">(current subclause title) </w:t>
      </w:r>
      <w:r>
        <w:rPr>
          <w:lang w:eastAsia="ja-JP"/>
        </w:rPr>
        <w:t xml:space="preserve">are </w:t>
      </w:r>
      <w:r w:rsidR="00825C78">
        <w:rPr>
          <w:lang w:eastAsia="ja-JP"/>
        </w:rPr>
        <w:t xml:space="preserve">actually </w:t>
      </w:r>
      <w:r>
        <w:rPr>
          <w:lang w:eastAsia="ja-JP"/>
        </w:rPr>
        <w:t xml:space="preserve">requirements for </w:t>
      </w:r>
      <w:r w:rsidR="00704996">
        <w:rPr>
          <w:lang w:eastAsia="ja-JP"/>
        </w:rPr>
        <w:t xml:space="preserve">Mobile </w:t>
      </w:r>
      <w:r>
        <w:rPr>
          <w:lang w:eastAsia="ja-JP"/>
        </w:rPr>
        <w:t xml:space="preserve">VSAT </w:t>
      </w:r>
      <w:r w:rsidR="00704996">
        <w:rPr>
          <w:lang w:eastAsia="ja-JP"/>
        </w:rPr>
        <w:t xml:space="preserve">and Fixed VSAT </w:t>
      </w:r>
      <w:r w:rsidR="003E26A3">
        <w:rPr>
          <w:lang w:eastAsia="ja-JP"/>
        </w:rPr>
        <w:t>operating with</w:t>
      </w:r>
      <w:r>
        <w:rPr>
          <w:lang w:eastAsia="ja-JP"/>
        </w:rPr>
        <w:t xml:space="preserve"> </w:t>
      </w:r>
      <w:r w:rsidR="00F03F69">
        <w:rPr>
          <w:lang w:eastAsia="ja-JP"/>
        </w:rPr>
        <w:t>N</w:t>
      </w:r>
      <w:r>
        <w:rPr>
          <w:lang w:eastAsia="ja-JP"/>
        </w:rPr>
        <w:t>GSO satellite</w:t>
      </w:r>
      <w:r w:rsidR="00067A06">
        <w:rPr>
          <w:lang w:eastAsia="ja-JP"/>
        </w:rPr>
        <w:t xml:space="preserve"> (EN </w:t>
      </w:r>
      <w:r w:rsidR="00172635">
        <w:rPr>
          <w:lang w:eastAsia="ja-JP"/>
        </w:rPr>
        <w:t>303</w:t>
      </w:r>
      <w:r w:rsidR="00B57801">
        <w:rPr>
          <w:lang w:eastAsia="ja-JP"/>
        </w:rPr>
        <w:t> </w:t>
      </w:r>
      <w:r w:rsidR="00172635">
        <w:rPr>
          <w:lang w:eastAsia="ja-JP"/>
        </w:rPr>
        <w:t>978</w:t>
      </w:r>
      <w:r w:rsidR="00B57801">
        <w:rPr>
          <w:lang w:eastAsia="ja-JP"/>
        </w:rPr>
        <w:t xml:space="preserve"> and</w:t>
      </w:r>
      <w:r w:rsidR="00172635">
        <w:rPr>
          <w:lang w:eastAsia="ja-JP"/>
        </w:rPr>
        <w:t xml:space="preserve"> EN 30</w:t>
      </w:r>
      <w:r w:rsidR="009464CA">
        <w:rPr>
          <w:lang w:eastAsia="ja-JP"/>
        </w:rPr>
        <w:t>3</w:t>
      </w:r>
      <w:r w:rsidR="00555282">
        <w:rPr>
          <w:lang w:eastAsia="ja-JP"/>
        </w:rPr>
        <w:t> </w:t>
      </w:r>
      <w:r w:rsidR="009464CA">
        <w:rPr>
          <w:lang w:eastAsia="ja-JP"/>
        </w:rPr>
        <w:t>699</w:t>
      </w:r>
      <w:r w:rsidR="00067A06">
        <w:rPr>
          <w:lang w:eastAsia="ja-JP"/>
        </w:rPr>
        <w:t>)</w:t>
      </w:r>
      <w:r w:rsidR="00F153D1">
        <w:rPr>
          <w:lang w:eastAsia="ja-JP"/>
        </w:rPr>
        <w:t>. They are then applicable to all NTN VSAT types.</w:t>
      </w:r>
    </w:p>
    <w:p w14:paraId="09D4DF39" w14:textId="2F4648E4" w:rsidR="00463FE6" w:rsidRDefault="002943EB" w:rsidP="008263AE">
      <w:pPr>
        <w:pStyle w:val="ListParagraph"/>
        <w:numPr>
          <w:ilvl w:val="1"/>
          <w:numId w:val="42"/>
        </w:numPr>
        <w:ind w:firstLineChars="0"/>
        <w:rPr>
          <w:lang w:eastAsia="ja-JP"/>
        </w:rPr>
      </w:pPr>
      <w:r>
        <w:rPr>
          <w:lang w:eastAsia="ja-JP"/>
        </w:rPr>
        <w:t xml:space="preserve">Fixed VSAT </w:t>
      </w:r>
      <w:r w:rsidR="00825C78">
        <w:rPr>
          <w:lang w:eastAsia="ja-JP"/>
        </w:rPr>
        <w:t>(current subclause title)</w:t>
      </w:r>
      <w:r w:rsidR="00825C78">
        <w:rPr>
          <w:lang w:eastAsia="ja-JP"/>
        </w:rPr>
        <w:t xml:space="preserve"> </w:t>
      </w:r>
      <w:r>
        <w:rPr>
          <w:lang w:eastAsia="ja-JP"/>
        </w:rPr>
        <w:t xml:space="preserve">are </w:t>
      </w:r>
      <w:r w:rsidR="00825C78">
        <w:rPr>
          <w:lang w:eastAsia="ja-JP"/>
        </w:rPr>
        <w:t xml:space="preserve">actually </w:t>
      </w:r>
      <w:r>
        <w:rPr>
          <w:lang w:eastAsia="ja-JP"/>
        </w:rPr>
        <w:t xml:space="preserve">requirements for </w:t>
      </w:r>
      <w:r w:rsidR="00F03F69">
        <w:rPr>
          <w:lang w:eastAsia="ja-JP"/>
        </w:rPr>
        <w:t xml:space="preserve">Fixed </w:t>
      </w:r>
      <w:r>
        <w:rPr>
          <w:lang w:eastAsia="ja-JP"/>
        </w:rPr>
        <w:t xml:space="preserve">VSAT </w:t>
      </w:r>
      <w:r w:rsidR="003E26A3">
        <w:rPr>
          <w:lang w:eastAsia="ja-JP"/>
        </w:rPr>
        <w:t>operating with</w:t>
      </w:r>
      <w:r>
        <w:rPr>
          <w:lang w:eastAsia="ja-JP"/>
        </w:rPr>
        <w:t xml:space="preserve"> GSO satellite</w:t>
      </w:r>
      <w:r w:rsidR="00B57801">
        <w:rPr>
          <w:lang w:eastAsia="ja-JP"/>
        </w:rPr>
        <w:t xml:space="preserve"> (EN 301 360 and EN 301 459)</w:t>
      </w:r>
      <w:r>
        <w:rPr>
          <w:lang w:eastAsia="ja-JP"/>
        </w:rPr>
        <w:t xml:space="preserve">. </w:t>
      </w:r>
      <w:r w:rsidR="00F153D1">
        <w:rPr>
          <w:lang w:eastAsia="ja-JP"/>
        </w:rPr>
        <w:t>They are then only applicable to all Fixed VSAT type 1 and 2.</w:t>
      </w:r>
    </w:p>
    <w:p w14:paraId="724951BA" w14:textId="398EB0E2" w:rsidR="00074FAE" w:rsidRDefault="00074FAE" w:rsidP="00074FAE">
      <w:pPr>
        <w:rPr>
          <w:b/>
          <w:bCs/>
          <w:lang w:eastAsia="ja-JP"/>
        </w:rPr>
      </w:pPr>
      <w:r w:rsidRPr="000B3C60">
        <w:rPr>
          <w:b/>
          <w:bCs/>
          <w:lang w:eastAsia="ja-JP"/>
        </w:rPr>
        <w:t>Observation</w:t>
      </w:r>
      <w:r w:rsidR="000B3C60">
        <w:rPr>
          <w:b/>
          <w:bCs/>
          <w:lang w:eastAsia="ja-JP"/>
        </w:rPr>
        <w:t>2</w:t>
      </w:r>
      <w:r w:rsidRPr="000B3C60">
        <w:rPr>
          <w:b/>
          <w:bCs/>
          <w:lang w:eastAsia="ja-JP"/>
        </w:rPr>
        <w:t xml:space="preserve">: </w:t>
      </w:r>
      <w:r w:rsidR="00235103" w:rsidRPr="000B3C60">
        <w:rPr>
          <w:b/>
          <w:bCs/>
          <w:lang w:eastAsia="ja-JP"/>
        </w:rPr>
        <w:t xml:space="preserve">The antenna </w:t>
      </w:r>
      <w:r w:rsidR="00587C02" w:rsidRPr="000B3C60">
        <w:rPr>
          <w:b/>
          <w:bCs/>
          <w:lang w:eastAsia="ja-JP"/>
        </w:rPr>
        <w:t xml:space="preserve">pointing accuracy requirements for band n512 </w:t>
      </w:r>
      <w:r w:rsidR="000B3C60" w:rsidRPr="000B3C60">
        <w:rPr>
          <w:b/>
          <w:bCs/>
          <w:lang w:eastAsia="ja-JP"/>
        </w:rPr>
        <w:t xml:space="preserve">needs to be re-organized and reworded to reflect correctly ETSI Harmonized Standards. </w:t>
      </w:r>
    </w:p>
    <w:p w14:paraId="113B3881" w14:textId="77777777" w:rsidR="00FA52AE" w:rsidRPr="00FA52AE" w:rsidRDefault="00FA52AE" w:rsidP="00FA52AE">
      <w:pPr>
        <w:rPr>
          <w:lang w:eastAsia="ja-JP"/>
        </w:rPr>
      </w:pP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5CC9AB3F" w14:textId="0DB5BD60" w:rsidR="004555E9" w:rsidRDefault="00225A5D" w:rsidP="004555E9">
      <w:pPr>
        <w:spacing w:after="120"/>
      </w:pPr>
      <w:r w:rsidRPr="002638B0">
        <w:t xml:space="preserve">In this contribution, we </w:t>
      </w:r>
      <w:r w:rsidR="0009498A">
        <w:t xml:space="preserve">justified </w:t>
      </w:r>
      <w:r w:rsidR="002B3A16">
        <w:t>the need for the</w:t>
      </w:r>
      <w:r w:rsidR="0009498A">
        <w:t xml:space="preserve"> NTN VSAT maximum TRP requirement </w:t>
      </w:r>
      <w:r w:rsidR="002B3A16">
        <w:t xml:space="preserve">and </w:t>
      </w:r>
      <w:r w:rsidR="004555E9">
        <w:t xml:space="preserve">made </w:t>
      </w:r>
      <w:r w:rsidR="002B3A16">
        <w:t xml:space="preserve">then </w:t>
      </w:r>
      <w:r w:rsidR="004555E9">
        <w:t>the following proposal</w:t>
      </w:r>
      <w:r w:rsidR="00DA7B2A">
        <w:t>s</w:t>
      </w:r>
      <w:r w:rsidR="004555E9">
        <w:t>:</w:t>
      </w:r>
    </w:p>
    <w:p w14:paraId="3533C63A" w14:textId="77777777" w:rsidR="00455112" w:rsidRPr="00F73A33" w:rsidRDefault="00455112" w:rsidP="00455112">
      <w:pPr>
        <w:rPr>
          <w:b/>
          <w:bCs/>
          <w:lang w:eastAsia="ja-JP"/>
        </w:rPr>
      </w:pPr>
      <w:r w:rsidRPr="00F73A33">
        <w:rPr>
          <w:b/>
          <w:bCs/>
          <w:lang w:eastAsia="ja-JP"/>
        </w:rPr>
        <w:t xml:space="preserve">Proposal1: Clarify that the number of VSAT </w:t>
      </w:r>
      <w:r w:rsidRPr="00F73A33">
        <w:rPr>
          <w:b/>
          <w:bCs/>
        </w:rPr>
        <w:t>simultaneously transmitting N shall be declared by the VSAT manufacturer.</w:t>
      </w:r>
    </w:p>
    <w:p w14:paraId="37AEA868" w14:textId="77777777" w:rsidR="00455112" w:rsidRPr="00C11A8E" w:rsidRDefault="00455112" w:rsidP="00455112">
      <w:pPr>
        <w:rPr>
          <w:b/>
          <w:bCs/>
        </w:rPr>
      </w:pPr>
      <w:r w:rsidRPr="00C11A8E">
        <w:rPr>
          <w:b/>
          <w:bCs/>
        </w:rPr>
        <w:t>Observation</w:t>
      </w:r>
      <w:r>
        <w:rPr>
          <w:b/>
          <w:bCs/>
        </w:rPr>
        <w:t>1</w:t>
      </w:r>
      <w:r w:rsidRPr="00C11A8E">
        <w:rPr>
          <w:b/>
          <w:bCs/>
        </w:rPr>
        <w:t xml:space="preserve">: </w:t>
      </w:r>
      <w:proofErr w:type="spellStart"/>
      <w:r w:rsidRPr="00C11A8E">
        <w:rPr>
          <w:b/>
          <w:bCs/>
        </w:rPr>
        <w:t>P</w:t>
      </w:r>
      <w:r w:rsidRPr="00C11A8E">
        <w:rPr>
          <w:b/>
          <w:bCs/>
          <w:vertAlign w:val="subscript"/>
        </w:rPr>
        <w:t>rated,UE</w:t>
      </w:r>
      <w:proofErr w:type="spellEnd"/>
      <w:r w:rsidRPr="00C11A8E">
        <w:rPr>
          <w:b/>
          <w:bCs/>
        </w:rPr>
        <w:t xml:space="preserve"> was replaced with </w:t>
      </w:r>
      <w:proofErr w:type="spellStart"/>
      <w:r w:rsidRPr="00C11A8E">
        <w:rPr>
          <w:b/>
          <w:bCs/>
        </w:rPr>
        <w:t>TRP</w:t>
      </w:r>
      <w:r w:rsidRPr="00C11A8E">
        <w:rPr>
          <w:b/>
          <w:bCs/>
          <w:vertAlign w:val="subscript"/>
        </w:rPr>
        <w:t>max</w:t>
      </w:r>
      <w:proofErr w:type="spellEnd"/>
      <w:r w:rsidRPr="00C11A8E">
        <w:rPr>
          <w:b/>
          <w:bCs/>
        </w:rPr>
        <w:t xml:space="preserve"> (NTN VSAT maximum TRP specified in sub-clause 9.2.1) in the endorsed draft CR R4-2406602 </w:t>
      </w:r>
      <w:r w:rsidRPr="00C11A8E">
        <w:rPr>
          <w:b/>
          <w:bCs/>
        </w:rPr>
        <w:fldChar w:fldCharType="begin"/>
      </w:r>
      <w:r w:rsidRPr="00C11A8E">
        <w:rPr>
          <w:b/>
          <w:bCs/>
        </w:rPr>
        <w:instrText xml:space="preserve"> REF _Ref166073841 \r \h </w:instrText>
      </w:r>
      <w:r>
        <w:rPr>
          <w:b/>
          <w:bCs/>
        </w:rPr>
        <w:instrText xml:space="preserve"> \* MERGEFORMAT </w:instrText>
      </w:r>
      <w:r w:rsidRPr="00C11A8E">
        <w:rPr>
          <w:b/>
          <w:bCs/>
        </w:rPr>
      </w:r>
      <w:r w:rsidRPr="00C11A8E">
        <w:rPr>
          <w:b/>
          <w:bCs/>
        </w:rPr>
        <w:fldChar w:fldCharType="separate"/>
      </w:r>
      <w:r w:rsidRPr="00C11A8E">
        <w:rPr>
          <w:b/>
          <w:bCs/>
        </w:rPr>
        <w:t>[5]</w:t>
      </w:r>
      <w:r w:rsidRPr="00C11A8E">
        <w:rPr>
          <w:b/>
          <w:bCs/>
        </w:rPr>
        <w:fldChar w:fldCharType="end"/>
      </w:r>
      <w:r w:rsidRPr="00C11A8E">
        <w:rPr>
          <w:b/>
          <w:bCs/>
        </w:rPr>
        <w:t xml:space="preserve">, removing any ambiguity on the definition of </w:t>
      </w:r>
      <w:proofErr w:type="spellStart"/>
      <w:r w:rsidRPr="00C11A8E">
        <w:rPr>
          <w:b/>
          <w:bCs/>
        </w:rPr>
        <w:t>P</w:t>
      </w:r>
      <w:r w:rsidRPr="00C11A8E">
        <w:rPr>
          <w:b/>
          <w:bCs/>
          <w:vertAlign w:val="subscript"/>
        </w:rPr>
        <w:t>rated,UE</w:t>
      </w:r>
      <w:proofErr w:type="spellEnd"/>
      <w:r w:rsidRPr="00C11A8E">
        <w:rPr>
          <w:b/>
          <w:bCs/>
        </w:rPr>
        <w:t>.</w:t>
      </w:r>
    </w:p>
    <w:p w14:paraId="2D2B96CF" w14:textId="77777777" w:rsidR="00455112" w:rsidRPr="00F73A33" w:rsidRDefault="00455112" w:rsidP="00455112">
      <w:pPr>
        <w:rPr>
          <w:b/>
          <w:bCs/>
        </w:rPr>
      </w:pPr>
      <w:r w:rsidRPr="00F73A33">
        <w:rPr>
          <w:b/>
          <w:bCs/>
        </w:rPr>
        <w:t>Proposal</w:t>
      </w:r>
      <w:r>
        <w:rPr>
          <w:b/>
          <w:bCs/>
        </w:rPr>
        <w:t>2</w:t>
      </w:r>
      <w:r w:rsidRPr="00F73A33">
        <w:rPr>
          <w:b/>
          <w:bCs/>
        </w:rPr>
        <w:t xml:space="preserve">: Remove the word “uncoordinated” from the additional </w:t>
      </w:r>
      <w:r w:rsidRPr="00F73A33">
        <w:rPr>
          <w:b/>
          <w:bCs/>
          <w:shd w:val="clear" w:color="auto" w:fill="FFFFFF"/>
        </w:rPr>
        <w:t>Off-axis EIRP density requirements for protection of fixed services (sub-clause 9.2.2.3.3).</w:t>
      </w:r>
    </w:p>
    <w:p w14:paraId="643465BE" w14:textId="77777777" w:rsidR="00455112" w:rsidRDefault="00455112" w:rsidP="00455112">
      <w:pPr>
        <w:rPr>
          <w:b/>
          <w:bCs/>
          <w:lang w:eastAsia="ja-JP"/>
        </w:rPr>
      </w:pPr>
      <w:r w:rsidRPr="00CD5A3B">
        <w:rPr>
          <w:b/>
          <w:bCs/>
          <w:lang w:eastAsia="ja-JP"/>
        </w:rPr>
        <w:t xml:space="preserve">Proposal3: Do not introduce NS in specified bands n512, n511 and n510 but re-consider NS when a new NTN Ka-band will be specified. </w:t>
      </w:r>
    </w:p>
    <w:p w14:paraId="348382F5" w14:textId="77777777" w:rsidR="00455112" w:rsidRDefault="00455112" w:rsidP="00455112">
      <w:pPr>
        <w:rPr>
          <w:b/>
          <w:bCs/>
          <w:lang w:eastAsia="ja-JP"/>
        </w:rPr>
      </w:pPr>
      <w:r w:rsidRPr="000B3C60">
        <w:rPr>
          <w:b/>
          <w:bCs/>
          <w:lang w:eastAsia="ja-JP"/>
        </w:rPr>
        <w:lastRenderedPageBreak/>
        <w:t>Observation</w:t>
      </w:r>
      <w:r>
        <w:rPr>
          <w:b/>
          <w:bCs/>
          <w:lang w:eastAsia="ja-JP"/>
        </w:rPr>
        <w:t>2</w:t>
      </w:r>
      <w:r w:rsidRPr="000B3C60">
        <w:rPr>
          <w:b/>
          <w:bCs/>
          <w:lang w:eastAsia="ja-JP"/>
        </w:rPr>
        <w:t xml:space="preserve">: The antenna pointing accuracy requirements for band n512 needs to be re-organized and reworded to reflect correctly ETSI Harmonized Standards. </w:t>
      </w:r>
    </w:p>
    <w:p w14:paraId="568FA890" w14:textId="66A0D6DE" w:rsidR="00F447B5" w:rsidRPr="00B1677D" w:rsidRDefault="00F447B5" w:rsidP="00F447B5">
      <w:pPr>
        <w:rPr>
          <w:b/>
          <w:bCs/>
          <w:lang w:eastAsia="ja-JP"/>
        </w:rPr>
      </w:pPr>
    </w:p>
    <w:p w14:paraId="77BB0503" w14:textId="75B63423" w:rsidR="00CD3E02" w:rsidRPr="00B1677D" w:rsidRDefault="00CD3E02" w:rsidP="00F447B5">
      <w:pPr>
        <w:rPr>
          <w:lang w:eastAsia="ja-JP"/>
        </w:rPr>
      </w:pPr>
      <w:r w:rsidRPr="00B1677D">
        <w:rPr>
          <w:lang w:eastAsia="ja-JP"/>
        </w:rPr>
        <w:t>Our companion draft CR (</w:t>
      </w:r>
      <w:r w:rsidR="002978D4">
        <w:rPr>
          <w:lang w:val="sv-SE" w:eastAsia="ja-JP"/>
        </w:rPr>
        <w:fldChar w:fldCharType="begin"/>
      </w:r>
      <w:r w:rsidR="002978D4" w:rsidRPr="00B1677D">
        <w:rPr>
          <w:lang w:eastAsia="ja-JP"/>
        </w:rPr>
        <w:instrText xml:space="preserve"> REF _Ref163415259 \r \h </w:instrText>
      </w:r>
      <w:r w:rsidR="002978D4">
        <w:rPr>
          <w:lang w:val="sv-SE" w:eastAsia="ja-JP"/>
        </w:rPr>
      </w:r>
      <w:r w:rsidR="002978D4">
        <w:rPr>
          <w:lang w:val="sv-SE" w:eastAsia="ja-JP"/>
        </w:rPr>
        <w:fldChar w:fldCharType="separate"/>
      </w:r>
      <w:r w:rsidR="002978D4" w:rsidRPr="00B1677D">
        <w:rPr>
          <w:lang w:eastAsia="ja-JP"/>
        </w:rPr>
        <w:t>[2]</w:t>
      </w:r>
      <w:r w:rsidR="002978D4">
        <w:rPr>
          <w:lang w:val="sv-SE" w:eastAsia="ja-JP"/>
        </w:rPr>
        <w:fldChar w:fldCharType="end"/>
      </w:r>
      <w:r w:rsidRPr="00B1677D">
        <w:rPr>
          <w:lang w:eastAsia="ja-JP"/>
        </w:rPr>
        <w:t>) to the running draft CR R4-240</w:t>
      </w:r>
      <w:r w:rsidR="00312115">
        <w:rPr>
          <w:lang w:eastAsia="ja-JP"/>
        </w:rPr>
        <w:t>5085</w:t>
      </w:r>
      <w:r w:rsidRPr="00B1677D">
        <w:rPr>
          <w:lang w:eastAsia="ja-JP"/>
        </w:rPr>
        <w:t xml:space="preserve"> captures those proposals</w:t>
      </w:r>
      <w:r w:rsidR="00455112">
        <w:rPr>
          <w:lang w:eastAsia="ja-JP"/>
        </w:rPr>
        <w:t xml:space="preserve"> and observations</w:t>
      </w:r>
      <w:r w:rsidRPr="00B1677D">
        <w:rPr>
          <w:lang w:eastAsia="ja-JP"/>
        </w:rPr>
        <w:t>.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4F5B4011" w14:textId="52EDD8DF" w:rsidR="00B90BD6" w:rsidRPr="00B90BD6" w:rsidRDefault="00EC17A3" w:rsidP="00B90BD6">
      <w:pPr>
        <w:numPr>
          <w:ilvl w:val="0"/>
          <w:numId w:val="22"/>
        </w:numPr>
        <w:spacing w:after="160" w:line="259" w:lineRule="auto"/>
      </w:pPr>
      <w:bookmarkStart w:id="0" w:name="_Ref157518511"/>
      <w:bookmarkStart w:id="1" w:name="_Ref157346933"/>
      <w:bookmarkStart w:id="2" w:name="_Ref71297840"/>
      <w:bookmarkStart w:id="3" w:name="_Ref109741660"/>
      <w:bookmarkStart w:id="4" w:name="_Ref114939775"/>
      <w:bookmarkStart w:id="5" w:name="_Ref126681248"/>
      <w:bookmarkStart w:id="6" w:name="_Ref118219247"/>
      <w:r>
        <w:t>R4-2</w:t>
      </w:r>
      <w:r w:rsidR="00897768">
        <w:t>4</w:t>
      </w:r>
      <w:r w:rsidR="00377702">
        <w:t>0</w:t>
      </w:r>
      <w:r w:rsidR="00185B5D">
        <w:t>1116</w:t>
      </w:r>
      <w:r w:rsidR="00CF586F">
        <w:t xml:space="preserve">, </w:t>
      </w:r>
      <w:bookmarkEnd w:id="0"/>
      <w:bookmarkEnd w:id="1"/>
      <w:r w:rsidR="00EE14EC">
        <w:fldChar w:fldCharType="begin"/>
      </w:r>
      <w:r w:rsidR="00EE14EC">
        <w:instrText xml:space="preserve"> DOCPROPERTY  CrTitle  \* MERGEFORMAT </w:instrText>
      </w:r>
      <w:r w:rsidR="00EE14EC">
        <w:fldChar w:fldCharType="separate"/>
      </w:r>
      <w:r w:rsidR="00EE14EC">
        <w:t>Big CR on TS38.101-5 for UE RF Requirements</w:t>
      </w:r>
      <w:r w:rsidR="00EE14EC">
        <w:fldChar w:fldCharType="end"/>
      </w:r>
      <w:r w:rsidR="00B90BD6" w:rsidRPr="00735905">
        <w:t>, Samsung</w:t>
      </w:r>
    </w:p>
    <w:p w14:paraId="08BF6F2F" w14:textId="0BC6013F" w:rsidR="009234D2" w:rsidRDefault="00CD3E02" w:rsidP="003A3784">
      <w:pPr>
        <w:numPr>
          <w:ilvl w:val="0"/>
          <w:numId w:val="22"/>
        </w:numPr>
        <w:spacing w:after="160" w:line="259" w:lineRule="auto"/>
      </w:pPr>
      <w:bookmarkStart w:id="7" w:name="_Ref163415259"/>
      <w:r w:rsidRPr="00BF52A6">
        <w:t>R4</w:t>
      </w:r>
      <w:r w:rsidRPr="00C71F24">
        <w:t>-</w:t>
      </w:r>
      <w:r w:rsidR="0014247C" w:rsidRPr="00C71F24">
        <w:t>240</w:t>
      </w:r>
      <w:r w:rsidR="00DA3792" w:rsidRPr="00C71F24">
        <w:t>8700</w:t>
      </w:r>
      <w:r w:rsidR="00DA3792">
        <w:t xml:space="preserve"> and R4-240</w:t>
      </w:r>
      <w:r w:rsidR="00C71F24">
        <w:t>8701</w:t>
      </w:r>
      <w:r w:rsidR="00045BD1" w:rsidRPr="00BF52A6">
        <w:t>, NTN enhancement: draft CR to TS 38.101-5 NTN Ka-band - additional Tx updates to the running CR, Ericsson, Thales</w:t>
      </w:r>
      <w:bookmarkEnd w:id="7"/>
    </w:p>
    <w:p w14:paraId="0470BA3B" w14:textId="24023F80" w:rsidR="00BF52A6" w:rsidRDefault="007330B1" w:rsidP="003A3784">
      <w:pPr>
        <w:numPr>
          <w:ilvl w:val="0"/>
          <w:numId w:val="22"/>
        </w:numPr>
        <w:spacing w:after="160" w:line="259" w:lineRule="auto"/>
      </w:pPr>
      <w:bookmarkStart w:id="8" w:name="_Ref166073324"/>
      <w:r>
        <w:t>R4-2218488, NTN enhancements – Regulatory aspects, Ericsson</w:t>
      </w:r>
      <w:bookmarkEnd w:id="8"/>
    </w:p>
    <w:p w14:paraId="42E00F26" w14:textId="7E00B4C0" w:rsidR="0065128F" w:rsidRDefault="0065128F" w:rsidP="003A3784">
      <w:pPr>
        <w:numPr>
          <w:ilvl w:val="0"/>
          <w:numId w:val="22"/>
        </w:numPr>
        <w:spacing w:after="160" w:line="259" w:lineRule="auto"/>
      </w:pPr>
      <w:bookmarkStart w:id="9" w:name="_Ref166073365"/>
      <w:bookmarkStart w:id="10" w:name="_Ref166073745"/>
      <w:r>
        <w:t>R4-2</w:t>
      </w:r>
      <w:bookmarkEnd w:id="9"/>
      <w:r w:rsidR="00DC1A0F">
        <w:t xml:space="preserve">406609, </w:t>
      </w:r>
      <w:r w:rsidR="00DC1A0F" w:rsidRPr="00DC1A0F">
        <w:t>WF on Rel-18 NTN UE RF requirements, ZTE, Samsung</w:t>
      </w:r>
      <w:bookmarkEnd w:id="10"/>
    </w:p>
    <w:p w14:paraId="459336A5" w14:textId="03D6FC6D" w:rsidR="001C3DFC" w:rsidRDefault="001C3DFC" w:rsidP="003A3784">
      <w:pPr>
        <w:numPr>
          <w:ilvl w:val="0"/>
          <w:numId w:val="22"/>
        </w:numPr>
        <w:spacing w:after="160" w:line="259" w:lineRule="auto"/>
      </w:pPr>
      <w:bookmarkStart w:id="11" w:name="_Ref166073841"/>
      <w:r>
        <w:t>R4-24</w:t>
      </w:r>
      <w:r w:rsidR="00060CFE">
        <w:t>06602, Draft CR to TS 38.101-5 on top of the running CR R4-2401116: Tx requirements</w:t>
      </w:r>
      <w:r w:rsidR="003B4E8C">
        <w:t xml:space="preserve">, </w:t>
      </w:r>
      <w:r w:rsidR="003B4E8C">
        <w:rPr>
          <w:noProof/>
        </w:rPr>
        <w:fldChar w:fldCharType="begin"/>
      </w:r>
      <w:r w:rsidR="003B4E8C">
        <w:rPr>
          <w:noProof/>
        </w:rPr>
        <w:instrText xml:space="preserve"> DOCPROPERTY  SourceIfWg  \* MERGEFORMAT </w:instrText>
      </w:r>
      <w:r w:rsidR="003B4E8C">
        <w:rPr>
          <w:noProof/>
        </w:rPr>
        <w:fldChar w:fldCharType="separate"/>
      </w:r>
      <w:r w:rsidR="003B4E8C">
        <w:rPr>
          <w:noProof/>
        </w:rPr>
        <w:t>Ericsson</w:t>
      </w:r>
      <w:r w:rsidR="003B4E8C">
        <w:rPr>
          <w:noProof/>
        </w:rPr>
        <w:fldChar w:fldCharType="end"/>
      </w:r>
      <w:r w:rsidR="003B4E8C">
        <w:rPr>
          <w:noProof/>
        </w:rPr>
        <w:t>, Thales, Samsung, Huawei, ZTE</w:t>
      </w:r>
      <w:bookmarkEnd w:id="11"/>
    </w:p>
    <w:p w14:paraId="6E1AA679" w14:textId="25654193" w:rsidR="001C3DFC" w:rsidRPr="00BF52A6" w:rsidRDefault="001C3DFC" w:rsidP="003A3784">
      <w:pPr>
        <w:numPr>
          <w:ilvl w:val="0"/>
          <w:numId w:val="22"/>
        </w:numPr>
        <w:spacing w:after="160" w:line="259" w:lineRule="auto"/>
      </w:pPr>
      <w:bookmarkStart w:id="12" w:name="_Ref166073855"/>
      <w:r>
        <w:t>R4-24</w:t>
      </w:r>
      <w:bookmarkEnd w:id="12"/>
      <w:r w:rsidR="00A7338C">
        <w:t xml:space="preserve">05085, </w:t>
      </w:r>
      <w:fldSimple w:instr=" DOCPROPERTY  CrTitle  \* MERGEFORMAT ">
        <w:r w:rsidR="005A05A9">
          <w:t>draft Big CR to TS 38.101-5</w:t>
        </w:r>
      </w:fldSimple>
      <w:r w:rsidR="005A05A9">
        <w:t>, Samsung</w:t>
      </w:r>
    </w:p>
    <w:p w14:paraId="0A0CFF36" w14:textId="77777777" w:rsidR="00BF52A6" w:rsidRDefault="00BF52A6" w:rsidP="00BF52A6">
      <w:pPr>
        <w:spacing w:after="160" w:line="259" w:lineRule="auto"/>
        <w:ind w:left="405"/>
        <w:rPr>
          <w:sz w:val="20"/>
          <w:szCs w:val="20"/>
        </w:rPr>
      </w:pPr>
    </w:p>
    <w:bookmarkEnd w:id="2"/>
    <w:bookmarkEnd w:id="3"/>
    <w:bookmarkEnd w:id="4"/>
    <w:bookmarkEnd w:id="5"/>
    <w:bookmarkEnd w:id="6"/>
    <w:p w14:paraId="4E181385" w14:textId="77777777" w:rsidR="00835777" w:rsidRPr="00865450" w:rsidRDefault="00835777" w:rsidP="00835777">
      <w:pPr>
        <w:spacing w:after="160" w:line="259" w:lineRule="auto"/>
        <w:rPr>
          <w:sz w:val="20"/>
          <w:szCs w:val="20"/>
          <w:highlight w:val="yellow"/>
        </w:rPr>
      </w:pPr>
    </w:p>
    <w:sectPr w:rsidR="00835777" w:rsidRPr="00865450" w:rsidSect="006B256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5EBE5" w14:textId="77777777" w:rsidR="008B3265" w:rsidRDefault="008B3265" w:rsidP="001B4DC7">
      <w:pPr>
        <w:spacing w:after="0"/>
      </w:pPr>
      <w:r>
        <w:separator/>
      </w:r>
    </w:p>
  </w:endnote>
  <w:endnote w:type="continuationSeparator" w:id="0">
    <w:p w14:paraId="11009371" w14:textId="77777777" w:rsidR="008B3265" w:rsidRDefault="008B3265" w:rsidP="001B4DC7">
      <w:pPr>
        <w:spacing w:after="0"/>
      </w:pPr>
      <w:r>
        <w:continuationSeparator/>
      </w:r>
    </w:p>
  </w:endnote>
  <w:endnote w:type="continuationNotice" w:id="1">
    <w:p w14:paraId="4E6F8BC4" w14:textId="77777777" w:rsidR="008B3265" w:rsidRDefault="008B32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7CD88" w14:textId="77777777" w:rsidR="008B3265" w:rsidRDefault="008B3265" w:rsidP="001B4DC7">
      <w:pPr>
        <w:spacing w:after="0"/>
      </w:pPr>
      <w:r>
        <w:separator/>
      </w:r>
    </w:p>
  </w:footnote>
  <w:footnote w:type="continuationSeparator" w:id="0">
    <w:p w14:paraId="04198D90" w14:textId="77777777" w:rsidR="008B3265" w:rsidRDefault="008B3265" w:rsidP="001B4DC7">
      <w:pPr>
        <w:spacing w:after="0"/>
      </w:pPr>
      <w:r>
        <w:continuationSeparator/>
      </w:r>
    </w:p>
  </w:footnote>
  <w:footnote w:type="continuationNotice" w:id="1">
    <w:p w14:paraId="551DD962" w14:textId="77777777" w:rsidR="008B3265" w:rsidRDefault="008B32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038639C"/>
    <w:multiLevelType w:val="hybridMultilevel"/>
    <w:tmpl w:val="3FDEBC5E"/>
    <w:lvl w:ilvl="0" w:tplc="99DAD82A">
      <w:start w:val="2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4821B9F"/>
    <w:multiLevelType w:val="hybridMultilevel"/>
    <w:tmpl w:val="B8CCE6BE"/>
    <w:lvl w:ilvl="0" w:tplc="CDDC2CB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8402B"/>
    <w:multiLevelType w:val="hybridMultilevel"/>
    <w:tmpl w:val="269C9B24"/>
    <w:lvl w:ilvl="0" w:tplc="C5D4EB80">
      <w:start w:val="1"/>
      <w:numFmt w:val="bullet"/>
      <w:lvlText w:val="-"/>
      <w:lvlJc w:val="left"/>
      <w:pPr>
        <w:ind w:left="1080" w:hanging="360"/>
      </w:pPr>
      <w:rPr>
        <w:rFonts w:ascii="Calibri" w:eastAsia="MS Mincho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51EFE"/>
    <w:multiLevelType w:val="hybridMultilevel"/>
    <w:tmpl w:val="5E78BC3A"/>
    <w:lvl w:ilvl="0" w:tplc="8C4E0F28">
      <w:start w:val="1"/>
      <w:numFmt w:val="decimal"/>
      <w:lvlText w:val="%1-"/>
      <w:lvlJc w:val="left"/>
      <w:pPr>
        <w:ind w:left="720" w:hanging="360"/>
      </w:pPr>
      <w:rPr>
        <w:rFonts w:ascii="Calibri" w:eastAsia="MS Mincho" w:hAnsi="Calibri" w:cs="Calibr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22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8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C2B85"/>
    <w:multiLevelType w:val="hybridMultilevel"/>
    <w:tmpl w:val="AE4E5CFC"/>
    <w:lvl w:ilvl="0" w:tplc="DA6A9E40">
      <w:start w:val="3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689C64F2"/>
    <w:multiLevelType w:val="hybridMultilevel"/>
    <w:tmpl w:val="B3B22510"/>
    <w:lvl w:ilvl="0" w:tplc="62B64D2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7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32"/>
  </w:num>
  <w:num w:numId="2" w16cid:durableId="1251890563">
    <w:abstractNumId w:val="15"/>
  </w:num>
  <w:num w:numId="3" w16cid:durableId="1550843955">
    <w:abstractNumId w:val="38"/>
  </w:num>
  <w:num w:numId="4" w16cid:durableId="222983098">
    <w:abstractNumId w:val="21"/>
  </w:num>
  <w:num w:numId="5" w16cid:durableId="364674882">
    <w:abstractNumId w:val="36"/>
  </w:num>
  <w:num w:numId="6" w16cid:durableId="1471164731">
    <w:abstractNumId w:val="33"/>
  </w:num>
  <w:num w:numId="7" w16cid:durableId="1428236140">
    <w:abstractNumId w:val="13"/>
  </w:num>
  <w:num w:numId="8" w16cid:durableId="31882628">
    <w:abstractNumId w:val="27"/>
  </w:num>
  <w:num w:numId="9" w16cid:durableId="110706571">
    <w:abstractNumId w:val="5"/>
  </w:num>
  <w:num w:numId="10" w16cid:durableId="323437866">
    <w:abstractNumId w:val="10"/>
  </w:num>
  <w:num w:numId="11" w16cid:durableId="660744022">
    <w:abstractNumId w:val="8"/>
  </w:num>
  <w:num w:numId="12" w16cid:durableId="1373577020">
    <w:abstractNumId w:val="18"/>
  </w:num>
  <w:num w:numId="13" w16cid:durableId="956375129">
    <w:abstractNumId w:val="0"/>
  </w:num>
  <w:num w:numId="14" w16cid:durableId="1013384630">
    <w:abstractNumId w:val="16"/>
  </w:num>
  <w:num w:numId="15" w16cid:durableId="204872486">
    <w:abstractNumId w:val="24"/>
  </w:num>
  <w:num w:numId="16" w16cid:durableId="39863288">
    <w:abstractNumId w:val="29"/>
  </w:num>
  <w:num w:numId="17" w16cid:durableId="1954551546">
    <w:abstractNumId w:val="26"/>
  </w:num>
  <w:num w:numId="18" w16cid:durableId="1592005545">
    <w:abstractNumId w:val="19"/>
  </w:num>
  <w:num w:numId="19" w16cid:durableId="690886049">
    <w:abstractNumId w:val="35"/>
  </w:num>
  <w:num w:numId="20" w16cid:durableId="1527207351">
    <w:abstractNumId w:val="32"/>
  </w:num>
  <w:num w:numId="21" w16cid:durableId="1247499614">
    <w:abstractNumId w:val="7"/>
  </w:num>
  <w:num w:numId="22" w16cid:durableId="1157384013">
    <w:abstractNumId w:val="40"/>
  </w:num>
  <w:num w:numId="23" w16cid:durableId="440684747">
    <w:abstractNumId w:val="11"/>
  </w:num>
  <w:num w:numId="24" w16cid:durableId="906766166">
    <w:abstractNumId w:val="31"/>
  </w:num>
  <w:num w:numId="25" w16cid:durableId="105740902">
    <w:abstractNumId w:val="1"/>
  </w:num>
  <w:num w:numId="26" w16cid:durableId="1981960061">
    <w:abstractNumId w:val="39"/>
  </w:num>
  <w:num w:numId="27" w16cid:durableId="1894777787">
    <w:abstractNumId w:val="25"/>
  </w:num>
  <w:num w:numId="28" w16cid:durableId="1372924199">
    <w:abstractNumId w:val="28"/>
  </w:num>
  <w:num w:numId="29" w16cid:durableId="1925676294">
    <w:abstractNumId w:val="22"/>
  </w:num>
  <w:num w:numId="30" w16cid:durableId="1111627006">
    <w:abstractNumId w:val="37"/>
  </w:num>
  <w:num w:numId="31" w16cid:durableId="1336305740">
    <w:abstractNumId w:val="2"/>
  </w:num>
  <w:num w:numId="32" w16cid:durableId="150565005">
    <w:abstractNumId w:val="23"/>
  </w:num>
  <w:num w:numId="33" w16cid:durableId="126630939">
    <w:abstractNumId w:val="9"/>
  </w:num>
  <w:num w:numId="34" w16cid:durableId="877205558">
    <w:abstractNumId w:val="12"/>
  </w:num>
  <w:num w:numId="35" w16cid:durableId="1711800577">
    <w:abstractNumId w:val="3"/>
  </w:num>
  <w:num w:numId="36" w16cid:durableId="184639763">
    <w:abstractNumId w:val="4"/>
  </w:num>
  <w:num w:numId="37" w16cid:durableId="2131439586">
    <w:abstractNumId w:val="34"/>
  </w:num>
  <w:num w:numId="38" w16cid:durableId="1971090938">
    <w:abstractNumId w:val="6"/>
  </w:num>
  <w:num w:numId="39" w16cid:durableId="102115826">
    <w:abstractNumId w:val="20"/>
  </w:num>
  <w:num w:numId="40" w16cid:durableId="1679457917">
    <w:abstractNumId w:val="17"/>
  </w:num>
  <w:num w:numId="41" w16cid:durableId="350642411">
    <w:abstractNumId w:val="30"/>
  </w:num>
  <w:num w:numId="42" w16cid:durableId="8103673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05139"/>
    <w:rsid w:val="0000546E"/>
    <w:rsid w:val="00005792"/>
    <w:rsid w:val="00006BA1"/>
    <w:rsid w:val="000070B3"/>
    <w:rsid w:val="0000735A"/>
    <w:rsid w:val="00007C0C"/>
    <w:rsid w:val="0001324B"/>
    <w:rsid w:val="0001352B"/>
    <w:rsid w:val="000137CD"/>
    <w:rsid w:val="00015A6E"/>
    <w:rsid w:val="00016E81"/>
    <w:rsid w:val="000171AA"/>
    <w:rsid w:val="000171B3"/>
    <w:rsid w:val="000174AD"/>
    <w:rsid w:val="000178AD"/>
    <w:rsid w:val="00017D87"/>
    <w:rsid w:val="00020C56"/>
    <w:rsid w:val="00020F2B"/>
    <w:rsid w:val="0002119A"/>
    <w:rsid w:val="0002262B"/>
    <w:rsid w:val="00022BEB"/>
    <w:rsid w:val="00022C4A"/>
    <w:rsid w:val="00023088"/>
    <w:rsid w:val="000231F1"/>
    <w:rsid w:val="00023DB9"/>
    <w:rsid w:val="00024B7F"/>
    <w:rsid w:val="000254A8"/>
    <w:rsid w:val="00026ACC"/>
    <w:rsid w:val="00026BE4"/>
    <w:rsid w:val="00026D45"/>
    <w:rsid w:val="0002707D"/>
    <w:rsid w:val="0003171D"/>
    <w:rsid w:val="00031C1D"/>
    <w:rsid w:val="000323B2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418"/>
    <w:rsid w:val="00041A12"/>
    <w:rsid w:val="0004341F"/>
    <w:rsid w:val="00045715"/>
    <w:rsid w:val="000457A1"/>
    <w:rsid w:val="00045BD1"/>
    <w:rsid w:val="00046A85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08B"/>
    <w:rsid w:val="000542B6"/>
    <w:rsid w:val="00060CFE"/>
    <w:rsid w:val="0006266D"/>
    <w:rsid w:val="00063EA3"/>
    <w:rsid w:val="00063FF9"/>
    <w:rsid w:val="00065070"/>
    <w:rsid w:val="00065506"/>
    <w:rsid w:val="00065BB4"/>
    <w:rsid w:val="00066D94"/>
    <w:rsid w:val="00067690"/>
    <w:rsid w:val="00067A06"/>
    <w:rsid w:val="00070F0C"/>
    <w:rsid w:val="00070F91"/>
    <w:rsid w:val="00071115"/>
    <w:rsid w:val="00071ADA"/>
    <w:rsid w:val="00071AF0"/>
    <w:rsid w:val="000725A2"/>
    <w:rsid w:val="00072AD9"/>
    <w:rsid w:val="00072C38"/>
    <w:rsid w:val="0007382E"/>
    <w:rsid w:val="00073A89"/>
    <w:rsid w:val="00073EC0"/>
    <w:rsid w:val="00073FEA"/>
    <w:rsid w:val="00074FAE"/>
    <w:rsid w:val="00075061"/>
    <w:rsid w:val="00076156"/>
    <w:rsid w:val="000761D2"/>
    <w:rsid w:val="000766E1"/>
    <w:rsid w:val="00076CBA"/>
    <w:rsid w:val="00077057"/>
    <w:rsid w:val="000776B1"/>
    <w:rsid w:val="000779E4"/>
    <w:rsid w:val="00077FF6"/>
    <w:rsid w:val="0008031D"/>
    <w:rsid w:val="00080D82"/>
    <w:rsid w:val="00081692"/>
    <w:rsid w:val="000818AC"/>
    <w:rsid w:val="000822A3"/>
    <w:rsid w:val="00082807"/>
    <w:rsid w:val="00082C46"/>
    <w:rsid w:val="00083DC8"/>
    <w:rsid w:val="00083EDF"/>
    <w:rsid w:val="00084621"/>
    <w:rsid w:val="00085107"/>
    <w:rsid w:val="00085A0E"/>
    <w:rsid w:val="000864E1"/>
    <w:rsid w:val="00087548"/>
    <w:rsid w:val="00087658"/>
    <w:rsid w:val="000876D7"/>
    <w:rsid w:val="0008787E"/>
    <w:rsid w:val="00087A5A"/>
    <w:rsid w:val="00090DDC"/>
    <w:rsid w:val="00091058"/>
    <w:rsid w:val="0009168E"/>
    <w:rsid w:val="00093E7E"/>
    <w:rsid w:val="000945E9"/>
    <w:rsid w:val="0009463C"/>
    <w:rsid w:val="0009498A"/>
    <w:rsid w:val="000958A7"/>
    <w:rsid w:val="00095E50"/>
    <w:rsid w:val="000964B9"/>
    <w:rsid w:val="00096A79"/>
    <w:rsid w:val="00097520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5A4"/>
    <w:rsid w:val="000B2A35"/>
    <w:rsid w:val="000B2EF6"/>
    <w:rsid w:val="000B2FA6"/>
    <w:rsid w:val="000B3C60"/>
    <w:rsid w:val="000B4083"/>
    <w:rsid w:val="000B4AA0"/>
    <w:rsid w:val="000B5212"/>
    <w:rsid w:val="000B57B4"/>
    <w:rsid w:val="000B5B48"/>
    <w:rsid w:val="000B683B"/>
    <w:rsid w:val="000B72D0"/>
    <w:rsid w:val="000B7BE1"/>
    <w:rsid w:val="000C0DA7"/>
    <w:rsid w:val="000C19A5"/>
    <w:rsid w:val="000C226B"/>
    <w:rsid w:val="000C2553"/>
    <w:rsid w:val="000C38C3"/>
    <w:rsid w:val="000C39CA"/>
    <w:rsid w:val="000C405A"/>
    <w:rsid w:val="000C4063"/>
    <w:rsid w:val="000C4326"/>
    <w:rsid w:val="000C45BF"/>
    <w:rsid w:val="000C5EEA"/>
    <w:rsid w:val="000C7408"/>
    <w:rsid w:val="000D069F"/>
    <w:rsid w:val="000D09FD"/>
    <w:rsid w:val="000D44FB"/>
    <w:rsid w:val="000D5143"/>
    <w:rsid w:val="000D574B"/>
    <w:rsid w:val="000D589E"/>
    <w:rsid w:val="000D6CFC"/>
    <w:rsid w:val="000D6DC2"/>
    <w:rsid w:val="000D6F5C"/>
    <w:rsid w:val="000D7E08"/>
    <w:rsid w:val="000E1DFF"/>
    <w:rsid w:val="000E26D6"/>
    <w:rsid w:val="000E2727"/>
    <w:rsid w:val="000E3096"/>
    <w:rsid w:val="000E40F3"/>
    <w:rsid w:val="000E50C9"/>
    <w:rsid w:val="000E537B"/>
    <w:rsid w:val="000E57D0"/>
    <w:rsid w:val="000E5FBB"/>
    <w:rsid w:val="000E60D7"/>
    <w:rsid w:val="000E6EE8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9CA"/>
    <w:rsid w:val="000F47C4"/>
    <w:rsid w:val="000F52E5"/>
    <w:rsid w:val="000F6054"/>
    <w:rsid w:val="000F6973"/>
    <w:rsid w:val="000F76F6"/>
    <w:rsid w:val="0010097B"/>
    <w:rsid w:val="0010234A"/>
    <w:rsid w:val="00103040"/>
    <w:rsid w:val="00103312"/>
    <w:rsid w:val="0010490F"/>
    <w:rsid w:val="00105194"/>
    <w:rsid w:val="00107927"/>
    <w:rsid w:val="00107FB5"/>
    <w:rsid w:val="00110E26"/>
    <w:rsid w:val="00111321"/>
    <w:rsid w:val="00111680"/>
    <w:rsid w:val="0011309F"/>
    <w:rsid w:val="001130FA"/>
    <w:rsid w:val="00113108"/>
    <w:rsid w:val="00114077"/>
    <w:rsid w:val="00114A17"/>
    <w:rsid w:val="001157C2"/>
    <w:rsid w:val="00116941"/>
    <w:rsid w:val="00117469"/>
    <w:rsid w:val="00117BD6"/>
    <w:rsid w:val="00117E0C"/>
    <w:rsid w:val="001203EE"/>
    <w:rsid w:val="001206C2"/>
    <w:rsid w:val="00121978"/>
    <w:rsid w:val="001226C0"/>
    <w:rsid w:val="00122D7D"/>
    <w:rsid w:val="00123422"/>
    <w:rsid w:val="0012478A"/>
    <w:rsid w:val="00124B6A"/>
    <w:rsid w:val="00125611"/>
    <w:rsid w:val="00125824"/>
    <w:rsid w:val="00126062"/>
    <w:rsid w:val="001264B5"/>
    <w:rsid w:val="00127652"/>
    <w:rsid w:val="001277F0"/>
    <w:rsid w:val="00127813"/>
    <w:rsid w:val="00127E79"/>
    <w:rsid w:val="00130A7E"/>
    <w:rsid w:val="00131B52"/>
    <w:rsid w:val="001324AE"/>
    <w:rsid w:val="00133165"/>
    <w:rsid w:val="00134FBA"/>
    <w:rsid w:val="00135F92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1960"/>
    <w:rsid w:val="0014247C"/>
    <w:rsid w:val="00142538"/>
    <w:rsid w:val="00142BB9"/>
    <w:rsid w:val="001442C6"/>
    <w:rsid w:val="001446E1"/>
    <w:rsid w:val="00144F96"/>
    <w:rsid w:val="00146C7A"/>
    <w:rsid w:val="001478E4"/>
    <w:rsid w:val="00151155"/>
    <w:rsid w:val="00151EAC"/>
    <w:rsid w:val="00153528"/>
    <w:rsid w:val="00153D85"/>
    <w:rsid w:val="001545D6"/>
    <w:rsid w:val="00154857"/>
    <w:rsid w:val="00154A0F"/>
    <w:rsid w:val="00154D21"/>
    <w:rsid w:val="00154E68"/>
    <w:rsid w:val="0015530B"/>
    <w:rsid w:val="00155B68"/>
    <w:rsid w:val="00157113"/>
    <w:rsid w:val="001573F0"/>
    <w:rsid w:val="001573F4"/>
    <w:rsid w:val="001601C3"/>
    <w:rsid w:val="0016025E"/>
    <w:rsid w:val="00160CCB"/>
    <w:rsid w:val="0016165F"/>
    <w:rsid w:val="001617F2"/>
    <w:rsid w:val="00161B73"/>
    <w:rsid w:val="00161E27"/>
    <w:rsid w:val="00162548"/>
    <w:rsid w:val="00162AC8"/>
    <w:rsid w:val="001659E8"/>
    <w:rsid w:val="00165B4B"/>
    <w:rsid w:val="00166E58"/>
    <w:rsid w:val="00167F74"/>
    <w:rsid w:val="00170714"/>
    <w:rsid w:val="00170E6D"/>
    <w:rsid w:val="00170FC0"/>
    <w:rsid w:val="00172183"/>
    <w:rsid w:val="00172290"/>
    <w:rsid w:val="001724B6"/>
    <w:rsid w:val="00172635"/>
    <w:rsid w:val="001732F8"/>
    <w:rsid w:val="001747AB"/>
    <w:rsid w:val="001751AB"/>
    <w:rsid w:val="00175269"/>
    <w:rsid w:val="00175A3F"/>
    <w:rsid w:val="00180A24"/>
    <w:rsid w:val="00180E09"/>
    <w:rsid w:val="00181080"/>
    <w:rsid w:val="00182892"/>
    <w:rsid w:val="001834DD"/>
    <w:rsid w:val="001837C5"/>
    <w:rsid w:val="00183D4C"/>
    <w:rsid w:val="00183DB5"/>
    <w:rsid w:val="00183F6D"/>
    <w:rsid w:val="00183FE5"/>
    <w:rsid w:val="001845EC"/>
    <w:rsid w:val="00185453"/>
    <w:rsid w:val="00185B5D"/>
    <w:rsid w:val="0018670E"/>
    <w:rsid w:val="0018675A"/>
    <w:rsid w:val="00187156"/>
    <w:rsid w:val="00191507"/>
    <w:rsid w:val="00191A0F"/>
    <w:rsid w:val="0019219A"/>
    <w:rsid w:val="001925E1"/>
    <w:rsid w:val="001928D8"/>
    <w:rsid w:val="00192BFE"/>
    <w:rsid w:val="00193C16"/>
    <w:rsid w:val="00193D1C"/>
    <w:rsid w:val="00193D90"/>
    <w:rsid w:val="0019424B"/>
    <w:rsid w:val="00194EA6"/>
    <w:rsid w:val="00195077"/>
    <w:rsid w:val="00196AA6"/>
    <w:rsid w:val="00196AC7"/>
    <w:rsid w:val="00197BA5"/>
    <w:rsid w:val="001A033F"/>
    <w:rsid w:val="001A08AA"/>
    <w:rsid w:val="001A1113"/>
    <w:rsid w:val="001A1197"/>
    <w:rsid w:val="001A1D06"/>
    <w:rsid w:val="001A272A"/>
    <w:rsid w:val="001A59CB"/>
    <w:rsid w:val="001A5F4B"/>
    <w:rsid w:val="001A6EA1"/>
    <w:rsid w:val="001B3474"/>
    <w:rsid w:val="001B4757"/>
    <w:rsid w:val="001B48E5"/>
    <w:rsid w:val="001B4DC7"/>
    <w:rsid w:val="001B54BB"/>
    <w:rsid w:val="001B551F"/>
    <w:rsid w:val="001B5F15"/>
    <w:rsid w:val="001B5FAF"/>
    <w:rsid w:val="001B6AD6"/>
    <w:rsid w:val="001B7991"/>
    <w:rsid w:val="001C1276"/>
    <w:rsid w:val="001C1409"/>
    <w:rsid w:val="001C1C0A"/>
    <w:rsid w:val="001C1C8A"/>
    <w:rsid w:val="001C2AE6"/>
    <w:rsid w:val="001C2D85"/>
    <w:rsid w:val="001C3C24"/>
    <w:rsid w:val="001C3DFC"/>
    <w:rsid w:val="001C405A"/>
    <w:rsid w:val="001C4245"/>
    <w:rsid w:val="001C42FA"/>
    <w:rsid w:val="001C45C2"/>
    <w:rsid w:val="001C4609"/>
    <w:rsid w:val="001C4A89"/>
    <w:rsid w:val="001C6177"/>
    <w:rsid w:val="001C65C5"/>
    <w:rsid w:val="001C7374"/>
    <w:rsid w:val="001D0363"/>
    <w:rsid w:val="001D064B"/>
    <w:rsid w:val="001D0AD2"/>
    <w:rsid w:val="001D12B4"/>
    <w:rsid w:val="001D417E"/>
    <w:rsid w:val="001D4E69"/>
    <w:rsid w:val="001D64CE"/>
    <w:rsid w:val="001D6B65"/>
    <w:rsid w:val="001D7D94"/>
    <w:rsid w:val="001E0A28"/>
    <w:rsid w:val="001E153D"/>
    <w:rsid w:val="001E1589"/>
    <w:rsid w:val="001E1ABA"/>
    <w:rsid w:val="001E413D"/>
    <w:rsid w:val="001E4218"/>
    <w:rsid w:val="001E4239"/>
    <w:rsid w:val="001E5D42"/>
    <w:rsid w:val="001F035C"/>
    <w:rsid w:val="001F0B20"/>
    <w:rsid w:val="001F119E"/>
    <w:rsid w:val="001F1C54"/>
    <w:rsid w:val="001F1CC4"/>
    <w:rsid w:val="001F1E47"/>
    <w:rsid w:val="001F203F"/>
    <w:rsid w:val="001F20B2"/>
    <w:rsid w:val="001F274E"/>
    <w:rsid w:val="001F2F92"/>
    <w:rsid w:val="001F3456"/>
    <w:rsid w:val="0020010F"/>
    <w:rsid w:val="0020073A"/>
    <w:rsid w:val="002009FA"/>
    <w:rsid w:val="00200A62"/>
    <w:rsid w:val="00203312"/>
    <w:rsid w:val="00203740"/>
    <w:rsid w:val="00203A27"/>
    <w:rsid w:val="00203E62"/>
    <w:rsid w:val="00204164"/>
    <w:rsid w:val="00204CFB"/>
    <w:rsid w:val="00206281"/>
    <w:rsid w:val="00206403"/>
    <w:rsid w:val="002064FF"/>
    <w:rsid w:val="00206BBA"/>
    <w:rsid w:val="00207C60"/>
    <w:rsid w:val="00210ECD"/>
    <w:rsid w:val="00210F75"/>
    <w:rsid w:val="002111D6"/>
    <w:rsid w:val="00211FEE"/>
    <w:rsid w:val="00213087"/>
    <w:rsid w:val="002138EA"/>
    <w:rsid w:val="00213F84"/>
    <w:rsid w:val="0021405F"/>
    <w:rsid w:val="00214584"/>
    <w:rsid w:val="00214FBD"/>
    <w:rsid w:val="00216114"/>
    <w:rsid w:val="002176B0"/>
    <w:rsid w:val="00220747"/>
    <w:rsid w:val="0022087E"/>
    <w:rsid w:val="00220F84"/>
    <w:rsid w:val="00222897"/>
    <w:rsid w:val="00222B0C"/>
    <w:rsid w:val="00224060"/>
    <w:rsid w:val="00224418"/>
    <w:rsid w:val="00224711"/>
    <w:rsid w:val="00224B51"/>
    <w:rsid w:val="0022589D"/>
    <w:rsid w:val="00225A5D"/>
    <w:rsid w:val="00226787"/>
    <w:rsid w:val="00226E4E"/>
    <w:rsid w:val="0022782C"/>
    <w:rsid w:val="00227A34"/>
    <w:rsid w:val="00230C9E"/>
    <w:rsid w:val="00232191"/>
    <w:rsid w:val="002333E3"/>
    <w:rsid w:val="0023510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46408"/>
    <w:rsid w:val="00246A5E"/>
    <w:rsid w:val="002507CE"/>
    <w:rsid w:val="00250B5B"/>
    <w:rsid w:val="00250F5C"/>
    <w:rsid w:val="00252B06"/>
    <w:rsid w:val="00252DB8"/>
    <w:rsid w:val="002537BC"/>
    <w:rsid w:val="00254352"/>
    <w:rsid w:val="00255C58"/>
    <w:rsid w:val="00255CB1"/>
    <w:rsid w:val="00255EE9"/>
    <w:rsid w:val="002605AA"/>
    <w:rsid w:val="00260B0C"/>
    <w:rsid w:val="00260EC7"/>
    <w:rsid w:val="00260F67"/>
    <w:rsid w:val="00261539"/>
    <w:rsid w:val="0026179F"/>
    <w:rsid w:val="00261AEF"/>
    <w:rsid w:val="00261C03"/>
    <w:rsid w:val="002627ED"/>
    <w:rsid w:val="00262F62"/>
    <w:rsid w:val="002633F1"/>
    <w:rsid w:val="002638B0"/>
    <w:rsid w:val="00264365"/>
    <w:rsid w:val="00264628"/>
    <w:rsid w:val="00265F5E"/>
    <w:rsid w:val="002666AE"/>
    <w:rsid w:val="00267133"/>
    <w:rsid w:val="00267651"/>
    <w:rsid w:val="00267F36"/>
    <w:rsid w:val="00270194"/>
    <w:rsid w:val="00270883"/>
    <w:rsid w:val="00270DAE"/>
    <w:rsid w:val="00271B05"/>
    <w:rsid w:val="0027369C"/>
    <w:rsid w:val="00274685"/>
    <w:rsid w:val="00274E1A"/>
    <w:rsid w:val="00275251"/>
    <w:rsid w:val="00276EEE"/>
    <w:rsid w:val="002775B1"/>
    <w:rsid w:val="002775B9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58BF"/>
    <w:rsid w:val="002876F4"/>
    <w:rsid w:val="00287E11"/>
    <w:rsid w:val="00287F91"/>
    <w:rsid w:val="0029083C"/>
    <w:rsid w:val="00290B22"/>
    <w:rsid w:val="00292199"/>
    <w:rsid w:val="002938E9"/>
    <w:rsid w:val="002939AF"/>
    <w:rsid w:val="002943EB"/>
    <w:rsid w:val="00294491"/>
    <w:rsid w:val="00294BDE"/>
    <w:rsid w:val="002978D4"/>
    <w:rsid w:val="00297B8B"/>
    <w:rsid w:val="002A0CED"/>
    <w:rsid w:val="002A1275"/>
    <w:rsid w:val="002A1A24"/>
    <w:rsid w:val="002A245D"/>
    <w:rsid w:val="002A3200"/>
    <w:rsid w:val="002A3413"/>
    <w:rsid w:val="002A376D"/>
    <w:rsid w:val="002A403A"/>
    <w:rsid w:val="002A41F1"/>
    <w:rsid w:val="002A49D9"/>
    <w:rsid w:val="002A4CD0"/>
    <w:rsid w:val="002A4FDE"/>
    <w:rsid w:val="002A5319"/>
    <w:rsid w:val="002A5A96"/>
    <w:rsid w:val="002A73B2"/>
    <w:rsid w:val="002A741F"/>
    <w:rsid w:val="002A7590"/>
    <w:rsid w:val="002A7A12"/>
    <w:rsid w:val="002A7DA6"/>
    <w:rsid w:val="002B1221"/>
    <w:rsid w:val="002B3422"/>
    <w:rsid w:val="002B35D7"/>
    <w:rsid w:val="002B3A16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3AD6"/>
    <w:rsid w:val="002C3C6A"/>
    <w:rsid w:val="002C469A"/>
    <w:rsid w:val="002C4AC9"/>
    <w:rsid w:val="002C4B52"/>
    <w:rsid w:val="002C577C"/>
    <w:rsid w:val="002C5CAC"/>
    <w:rsid w:val="002C714D"/>
    <w:rsid w:val="002C7AE8"/>
    <w:rsid w:val="002C7BD6"/>
    <w:rsid w:val="002D011D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2C16"/>
    <w:rsid w:val="002E2CE9"/>
    <w:rsid w:val="002E3535"/>
    <w:rsid w:val="002E3BF7"/>
    <w:rsid w:val="002E3D92"/>
    <w:rsid w:val="002E403E"/>
    <w:rsid w:val="002E405C"/>
    <w:rsid w:val="002E4A20"/>
    <w:rsid w:val="002E4AD8"/>
    <w:rsid w:val="002E4C74"/>
    <w:rsid w:val="002E4D00"/>
    <w:rsid w:val="002E5715"/>
    <w:rsid w:val="002E5961"/>
    <w:rsid w:val="002E670F"/>
    <w:rsid w:val="002E6A7F"/>
    <w:rsid w:val="002E6ECC"/>
    <w:rsid w:val="002F158C"/>
    <w:rsid w:val="002F16FD"/>
    <w:rsid w:val="002F21E0"/>
    <w:rsid w:val="002F261F"/>
    <w:rsid w:val="002F2D57"/>
    <w:rsid w:val="002F2D93"/>
    <w:rsid w:val="002F3B58"/>
    <w:rsid w:val="002F4093"/>
    <w:rsid w:val="002F4A85"/>
    <w:rsid w:val="002F4E33"/>
    <w:rsid w:val="002F52C3"/>
    <w:rsid w:val="002F5636"/>
    <w:rsid w:val="002F5724"/>
    <w:rsid w:val="002F76D3"/>
    <w:rsid w:val="0030082D"/>
    <w:rsid w:val="003012BA"/>
    <w:rsid w:val="00301857"/>
    <w:rsid w:val="003019C9"/>
    <w:rsid w:val="003022A5"/>
    <w:rsid w:val="00302403"/>
    <w:rsid w:val="003039AA"/>
    <w:rsid w:val="00303F43"/>
    <w:rsid w:val="00304B85"/>
    <w:rsid w:val="00304ED0"/>
    <w:rsid w:val="00304F9C"/>
    <w:rsid w:val="003056BD"/>
    <w:rsid w:val="00306EE8"/>
    <w:rsid w:val="00307C59"/>
    <w:rsid w:val="00307E51"/>
    <w:rsid w:val="0031024E"/>
    <w:rsid w:val="00311363"/>
    <w:rsid w:val="00312115"/>
    <w:rsid w:val="003129BB"/>
    <w:rsid w:val="0031346F"/>
    <w:rsid w:val="00313A3B"/>
    <w:rsid w:val="00313B53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3EF"/>
    <w:rsid w:val="00323FF7"/>
    <w:rsid w:val="00324640"/>
    <w:rsid w:val="00325426"/>
    <w:rsid w:val="00325C08"/>
    <w:rsid w:val="003260D7"/>
    <w:rsid w:val="0032629B"/>
    <w:rsid w:val="00326CDD"/>
    <w:rsid w:val="00326D90"/>
    <w:rsid w:val="00327199"/>
    <w:rsid w:val="00327D12"/>
    <w:rsid w:val="00331256"/>
    <w:rsid w:val="003315E4"/>
    <w:rsid w:val="00334385"/>
    <w:rsid w:val="00334AE3"/>
    <w:rsid w:val="0033569F"/>
    <w:rsid w:val="003359C0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0CEF"/>
    <w:rsid w:val="00351647"/>
    <w:rsid w:val="00352CCD"/>
    <w:rsid w:val="00352F9F"/>
    <w:rsid w:val="0035313A"/>
    <w:rsid w:val="003538A2"/>
    <w:rsid w:val="00353CF6"/>
    <w:rsid w:val="00355289"/>
    <w:rsid w:val="00355873"/>
    <w:rsid w:val="00355A64"/>
    <w:rsid w:val="00355F6E"/>
    <w:rsid w:val="0035660F"/>
    <w:rsid w:val="0035682A"/>
    <w:rsid w:val="00356C01"/>
    <w:rsid w:val="0035777E"/>
    <w:rsid w:val="003606FB"/>
    <w:rsid w:val="003628B9"/>
    <w:rsid w:val="00362D8F"/>
    <w:rsid w:val="00363781"/>
    <w:rsid w:val="00363CBC"/>
    <w:rsid w:val="00365319"/>
    <w:rsid w:val="00366337"/>
    <w:rsid w:val="00366943"/>
    <w:rsid w:val="0036743C"/>
    <w:rsid w:val="00367724"/>
    <w:rsid w:val="00370290"/>
    <w:rsid w:val="0037098A"/>
    <w:rsid w:val="00370C0B"/>
    <w:rsid w:val="003710A4"/>
    <w:rsid w:val="003710BA"/>
    <w:rsid w:val="0037188E"/>
    <w:rsid w:val="00371928"/>
    <w:rsid w:val="0037243D"/>
    <w:rsid w:val="003726E7"/>
    <w:rsid w:val="00372C2A"/>
    <w:rsid w:val="00374E8F"/>
    <w:rsid w:val="00375A94"/>
    <w:rsid w:val="00375E74"/>
    <w:rsid w:val="00375EC0"/>
    <w:rsid w:val="003766FD"/>
    <w:rsid w:val="003770F6"/>
    <w:rsid w:val="00377702"/>
    <w:rsid w:val="00377BA6"/>
    <w:rsid w:val="00380482"/>
    <w:rsid w:val="00380C2E"/>
    <w:rsid w:val="00380E54"/>
    <w:rsid w:val="00382B85"/>
    <w:rsid w:val="00383E35"/>
    <w:rsid w:val="00383E37"/>
    <w:rsid w:val="003847F6"/>
    <w:rsid w:val="00385282"/>
    <w:rsid w:val="00386B8C"/>
    <w:rsid w:val="003873DE"/>
    <w:rsid w:val="00391690"/>
    <w:rsid w:val="00393042"/>
    <w:rsid w:val="0039353B"/>
    <w:rsid w:val="003949E7"/>
    <w:rsid w:val="00394AD5"/>
    <w:rsid w:val="00395B3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41C2"/>
    <w:rsid w:val="003A5470"/>
    <w:rsid w:val="003A7E0F"/>
    <w:rsid w:val="003B0158"/>
    <w:rsid w:val="003B02EB"/>
    <w:rsid w:val="003B2018"/>
    <w:rsid w:val="003B35AA"/>
    <w:rsid w:val="003B40B6"/>
    <w:rsid w:val="003B4E8C"/>
    <w:rsid w:val="003B56DB"/>
    <w:rsid w:val="003B6BAF"/>
    <w:rsid w:val="003B7146"/>
    <w:rsid w:val="003B727B"/>
    <w:rsid w:val="003B755E"/>
    <w:rsid w:val="003B7B57"/>
    <w:rsid w:val="003C0954"/>
    <w:rsid w:val="003C11B8"/>
    <w:rsid w:val="003C1F73"/>
    <w:rsid w:val="003C2144"/>
    <w:rsid w:val="003C228E"/>
    <w:rsid w:val="003C23FF"/>
    <w:rsid w:val="003C2470"/>
    <w:rsid w:val="003C3665"/>
    <w:rsid w:val="003C36FB"/>
    <w:rsid w:val="003C4BCE"/>
    <w:rsid w:val="003C51E7"/>
    <w:rsid w:val="003C5492"/>
    <w:rsid w:val="003C6771"/>
    <w:rsid w:val="003C6893"/>
    <w:rsid w:val="003C6DE2"/>
    <w:rsid w:val="003C7146"/>
    <w:rsid w:val="003D16D0"/>
    <w:rsid w:val="003D1EFD"/>
    <w:rsid w:val="003D28BF"/>
    <w:rsid w:val="003D2BD3"/>
    <w:rsid w:val="003D2E3E"/>
    <w:rsid w:val="003D4215"/>
    <w:rsid w:val="003D4266"/>
    <w:rsid w:val="003D4305"/>
    <w:rsid w:val="003D4A06"/>
    <w:rsid w:val="003D4C47"/>
    <w:rsid w:val="003D7323"/>
    <w:rsid w:val="003D7719"/>
    <w:rsid w:val="003E036A"/>
    <w:rsid w:val="003E0668"/>
    <w:rsid w:val="003E0BEA"/>
    <w:rsid w:val="003E110E"/>
    <w:rsid w:val="003E1B64"/>
    <w:rsid w:val="003E247D"/>
    <w:rsid w:val="003E2563"/>
    <w:rsid w:val="003E26A3"/>
    <w:rsid w:val="003E3EC3"/>
    <w:rsid w:val="003E40EE"/>
    <w:rsid w:val="003E550C"/>
    <w:rsid w:val="003E5740"/>
    <w:rsid w:val="003E58AE"/>
    <w:rsid w:val="003E5A3D"/>
    <w:rsid w:val="003E6C28"/>
    <w:rsid w:val="003E702A"/>
    <w:rsid w:val="003E7CEE"/>
    <w:rsid w:val="003F066A"/>
    <w:rsid w:val="003F0EDB"/>
    <w:rsid w:val="003F1C1B"/>
    <w:rsid w:val="003F24ED"/>
    <w:rsid w:val="003F3A2F"/>
    <w:rsid w:val="003F4AFB"/>
    <w:rsid w:val="003F67F0"/>
    <w:rsid w:val="0040093E"/>
    <w:rsid w:val="00401144"/>
    <w:rsid w:val="004017CA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6C17"/>
    <w:rsid w:val="00407661"/>
    <w:rsid w:val="00410314"/>
    <w:rsid w:val="004111B1"/>
    <w:rsid w:val="004119C2"/>
    <w:rsid w:val="00412063"/>
    <w:rsid w:val="004124CD"/>
    <w:rsid w:val="00412EB1"/>
    <w:rsid w:val="00413279"/>
    <w:rsid w:val="004137BA"/>
    <w:rsid w:val="00413B62"/>
    <w:rsid w:val="00413C63"/>
    <w:rsid w:val="00413DDE"/>
    <w:rsid w:val="00413F2F"/>
    <w:rsid w:val="004140AE"/>
    <w:rsid w:val="00414118"/>
    <w:rsid w:val="00416084"/>
    <w:rsid w:val="0041694A"/>
    <w:rsid w:val="00417185"/>
    <w:rsid w:val="00420419"/>
    <w:rsid w:val="00420E15"/>
    <w:rsid w:val="00420F36"/>
    <w:rsid w:val="00421A09"/>
    <w:rsid w:val="00421B12"/>
    <w:rsid w:val="00421FBA"/>
    <w:rsid w:val="00424F8C"/>
    <w:rsid w:val="00425B1F"/>
    <w:rsid w:val="004261A4"/>
    <w:rsid w:val="00426861"/>
    <w:rsid w:val="004271BA"/>
    <w:rsid w:val="00427298"/>
    <w:rsid w:val="0043009B"/>
    <w:rsid w:val="00430497"/>
    <w:rsid w:val="00430DCF"/>
    <w:rsid w:val="00430EA5"/>
    <w:rsid w:val="0043113C"/>
    <w:rsid w:val="00431BBF"/>
    <w:rsid w:val="00433AF1"/>
    <w:rsid w:val="00434082"/>
    <w:rsid w:val="00434DC1"/>
    <w:rsid w:val="004350F4"/>
    <w:rsid w:val="0043529F"/>
    <w:rsid w:val="00435B61"/>
    <w:rsid w:val="004364FE"/>
    <w:rsid w:val="0043669B"/>
    <w:rsid w:val="00436F88"/>
    <w:rsid w:val="004376EA"/>
    <w:rsid w:val="00437AF7"/>
    <w:rsid w:val="004412A0"/>
    <w:rsid w:val="00441CDD"/>
    <w:rsid w:val="00441D99"/>
    <w:rsid w:val="00442337"/>
    <w:rsid w:val="00442919"/>
    <w:rsid w:val="00443043"/>
    <w:rsid w:val="00444884"/>
    <w:rsid w:val="004452F9"/>
    <w:rsid w:val="00446408"/>
    <w:rsid w:val="00446B49"/>
    <w:rsid w:val="004470C6"/>
    <w:rsid w:val="00447D99"/>
    <w:rsid w:val="00450F27"/>
    <w:rsid w:val="004510E5"/>
    <w:rsid w:val="00452E24"/>
    <w:rsid w:val="004533E9"/>
    <w:rsid w:val="00453DC1"/>
    <w:rsid w:val="00454325"/>
    <w:rsid w:val="004543C3"/>
    <w:rsid w:val="00454F5B"/>
    <w:rsid w:val="00454FA3"/>
    <w:rsid w:val="00454FFB"/>
    <w:rsid w:val="00455112"/>
    <w:rsid w:val="004555E9"/>
    <w:rsid w:val="00456A75"/>
    <w:rsid w:val="004572F8"/>
    <w:rsid w:val="00457F84"/>
    <w:rsid w:val="00457FA1"/>
    <w:rsid w:val="004610AD"/>
    <w:rsid w:val="00461122"/>
    <w:rsid w:val="00461E39"/>
    <w:rsid w:val="00461E4D"/>
    <w:rsid w:val="00462AD5"/>
    <w:rsid w:val="00462D3A"/>
    <w:rsid w:val="00463521"/>
    <w:rsid w:val="00463FE6"/>
    <w:rsid w:val="004646AD"/>
    <w:rsid w:val="00466DE3"/>
    <w:rsid w:val="00470C2E"/>
    <w:rsid w:val="00471125"/>
    <w:rsid w:val="004724F9"/>
    <w:rsid w:val="00472EC8"/>
    <w:rsid w:val="0047437A"/>
    <w:rsid w:val="00475DAD"/>
    <w:rsid w:val="00476331"/>
    <w:rsid w:val="004766AD"/>
    <w:rsid w:val="00480513"/>
    <w:rsid w:val="00480CC2"/>
    <w:rsid w:val="00480E42"/>
    <w:rsid w:val="00482099"/>
    <w:rsid w:val="00482E37"/>
    <w:rsid w:val="004839A5"/>
    <w:rsid w:val="00484A5C"/>
    <w:rsid w:val="00484C5D"/>
    <w:rsid w:val="00484CAA"/>
    <w:rsid w:val="0048543E"/>
    <w:rsid w:val="00486312"/>
    <w:rsid w:val="00486800"/>
    <w:rsid w:val="004868C1"/>
    <w:rsid w:val="00486F30"/>
    <w:rsid w:val="00486F64"/>
    <w:rsid w:val="0048750F"/>
    <w:rsid w:val="00487E1B"/>
    <w:rsid w:val="00490332"/>
    <w:rsid w:val="00491000"/>
    <w:rsid w:val="00491648"/>
    <w:rsid w:val="00491D6C"/>
    <w:rsid w:val="00494E0B"/>
    <w:rsid w:val="00494EAF"/>
    <w:rsid w:val="00496F7D"/>
    <w:rsid w:val="00497717"/>
    <w:rsid w:val="004A0430"/>
    <w:rsid w:val="004A07D1"/>
    <w:rsid w:val="004A088B"/>
    <w:rsid w:val="004A1945"/>
    <w:rsid w:val="004A345C"/>
    <w:rsid w:val="004A382D"/>
    <w:rsid w:val="004A3B6D"/>
    <w:rsid w:val="004A44F1"/>
    <w:rsid w:val="004A4606"/>
    <w:rsid w:val="004A495F"/>
    <w:rsid w:val="004A4B55"/>
    <w:rsid w:val="004A598A"/>
    <w:rsid w:val="004A60F2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8DE"/>
    <w:rsid w:val="004B4EF2"/>
    <w:rsid w:val="004B570F"/>
    <w:rsid w:val="004B6A3B"/>
    <w:rsid w:val="004B6B0F"/>
    <w:rsid w:val="004C014B"/>
    <w:rsid w:val="004C0CF5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B0B"/>
    <w:rsid w:val="004D0F1A"/>
    <w:rsid w:val="004D132E"/>
    <w:rsid w:val="004D1464"/>
    <w:rsid w:val="004D21B0"/>
    <w:rsid w:val="004D23AC"/>
    <w:rsid w:val="004D3121"/>
    <w:rsid w:val="004D47C1"/>
    <w:rsid w:val="004D4C90"/>
    <w:rsid w:val="004D4D66"/>
    <w:rsid w:val="004D5ADB"/>
    <w:rsid w:val="004D737D"/>
    <w:rsid w:val="004D7830"/>
    <w:rsid w:val="004D7F0A"/>
    <w:rsid w:val="004E0CEB"/>
    <w:rsid w:val="004E2659"/>
    <w:rsid w:val="004E2C0A"/>
    <w:rsid w:val="004E33AD"/>
    <w:rsid w:val="004E33CA"/>
    <w:rsid w:val="004E348C"/>
    <w:rsid w:val="004E39EE"/>
    <w:rsid w:val="004E453C"/>
    <w:rsid w:val="004E475C"/>
    <w:rsid w:val="004E4B84"/>
    <w:rsid w:val="004E4D6E"/>
    <w:rsid w:val="004E55D3"/>
    <w:rsid w:val="004E56E0"/>
    <w:rsid w:val="004E5A84"/>
    <w:rsid w:val="004E5D3F"/>
    <w:rsid w:val="004E6463"/>
    <w:rsid w:val="004E6576"/>
    <w:rsid w:val="004E7329"/>
    <w:rsid w:val="004E7CBE"/>
    <w:rsid w:val="004F016D"/>
    <w:rsid w:val="004F0F05"/>
    <w:rsid w:val="004F0F62"/>
    <w:rsid w:val="004F2399"/>
    <w:rsid w:val="004F2CB0"/>
    <w:rsid w:val="004F3A50"/>
    <w:rsid w:val="004F3C9D"/>
    <w:rsid w:val="004F5189"/>
    <w:rsid w:val="004F5AC7"/>
    <w:rsid w:val="004F5CED"/>
    <w:rsid w:val="004F6DDD"/>
    <w:rsid w:val="004F6E24"/>
    <w:rsid w:val="004F7349"/>
    <w:rsid w:val="0050042A"/>
    <w:rsid w:val="005017F7"/>
    <w:rsid w:val="00501E41"/>
    <w:rsid w:val="00501FA7"/>
    <w:rsid w:val="005034DC"/>
    <w:rsid w:val="00503762"/>
    <w:rsid w:val="00504E28"/>
    <w:rsid w:val="00504FF1"/>
    <w:rsid w:val="00505BFA"/>
    <w:rsid w:val="005062C0"/>
    <w:rsid w:val="005071B4"/>
    <w:rsid w:val="00507687"/>
    <w:rsid w:val="005078F9"/>
    <w:rsid w:val="00510F45"/>
    <w:rsid w:val="00511651"/>
    <w:rsid w:val="005117A9"/>
    <w:rsid w:val="00511B97"/>
    <w:rsid w:val="00511C34"/>
    <w:rsid w:val="00511F57"/>
    <w:rsid w:val="00512A84"/>
    <w:rsid w:val="00513AA4"/>
    <w:rsid w:val="0051492F"/>
    <w:rsid w:val="005157FE"/>
    <w:rsid w:val="00515CBE"/>
    <w:rsid w:val="00515E2B"/>
    <w:rsid w:val="00516E8F"/>
    <w:rsid w:val="00520393"/>
    <w:rsid w:val="005206A6"/>
    <w:rsid w:val="00520E36"/>
    <w:rsid w:val="00522A7E"/>
    <w:rsid w:val="00522AFD"/>
    <w:rsid w:val="00522EF5"/>
    <w:rsid w:val="00522F20"/>
    <w:rsid w:val="005238F3"/>
    <w:rsid w:val="005243B8"/>
    <w:rsid w:val="0052494E"/>
    <w:rsid w:val="00524A66"/>
    <w:rsid w:val="00525341"/>
    <w:rsid w:val="00525353"/>
    <w:rsid w:val="00526424"/>
    <w:rsid w:val="00526502"/>
    <w:rsid w:val="0052712C"/>
    <w:rsid w:val="0052796F"/>
    <w:rsid w:val="00527EC2"/>
    <w:rsid w:val="0053047C"/>
    <w:rsid w:val="005308DB"/>
    <w:rsid w:val="00530A2E"/>
    <w:rsid w:val="00530B47"/>
    <w:rsid w:val="00530E6E"/>
    <w:rsid w:val="00530FBE"/>
    <w:rsid w:val="00532296"/>
    <w:rsid w:val="00533159"/>
    <w:rsid w:val="005339DB"/>
    <w:rsid w:val="00534C89"/>
    <w:rsid w:val="00535C6C"/>
    <w:rsid w:val="0053608D"/>
    <w:rsid w:val="00536316"/>
    <w:rsid w:val="00536AFC"/>
    <w:rsid w:val="005372AC"/>
    <w:rsid w:val="005375C1"/>
    <w:rsid w:val="00540725"/>
    <w:rsid w:val="00541573"/>
    <w:rsid w:val="00541B6C"/>
    <w:rsid w:val="00542576"/>
    <w:rsid w:val="00542B24"/>
    <w:rsid w:val="0054348A"/>
    <w:rsid w:val="00545432"/>
    <w:rsid w:val="00545791"/>
    <w:rsid w:val="00545F28"/>
    <w:rsid w:val="00546694"/>
    <w:rsid w:val="005478CD"/>
    <w:rsid w:val="00550450"/>
    <w:rsid w:val="00550D75"/>
    <w:rsid w:val="00552A57"/>
    <w:rsid w:val="005531CB"/>
    <w:rsid w:val="005539EF"/>
    <w:rsid w:val="00554376"/>
    <w:rsid w:val="00554796"/>
    <w:rsid w:val="00555282"/>
    <w:rsid w:val="00555620"/>
    <w:rsid w:val="005557C7"/>
    <w:rsid w:val="00557F25"/>
    <w:rsid w:val="00560CA2"/>
    <w:rsid w:val="0056119B"/>
    <w:rsid w:val="005616A6"/>
    <w:rsid w:val="00561D94"/>
    <w:rsid w:val="00562110"/>
    <w:rsid w:val="0056245B"/>
    <w:rsid w:val="00564058"/>
    <w:rsid w:val="00567011"/>
    <w:rsid w:val="00567B63"/>
    <w:rsid w:val="005705DD"/>
    <w:rsid w:val="0057148D"/>
    <w:rsid w:val="00571777"/>
    <w:rsid w:val="00572098"/>
    <w:rsid w:val="0057259B"/>
    <w:rsid w:val="00572D8F"/>
    <w:rsid w:val="0057308E"/>
    <w:rsid w:val="00573800"/>
    <w:rsid w:val="00573806"/>
    <w:rsid w:val="005740A0"/>
    <w:rsid w:val="005767B7"/>
    <w:rsid w:val="00576A8F"/>
    <w:rsid w:val="00576F48"/>
    <w:rsid w:val="00577AF2"/>
    <w:rsid w:val="00577F69"/>
    <w:rsid w:val="00580E8C"/>
    <w:rsid w:val="00580FF5"/>
    <w:rsid w:val="00581328"/>
    <w:rsid w:val="00581B7F"/>
    <w:rsid w:val="00581D38"/>
    <w:rsid w:val="005827A0"/>
    <w:rsid w:val="00582A0E"/>
    <w:rsid w:val="00583D9C"/>
    <w:rsid w:val="00584275"/>
    <w:rsid w:val="005844D5"/>
    <w:rsid w:val="0058519C"/>
    <w:rsid w:val="005853EF"/>
    <w:rsid w:val="005861CD"/>
    <w:rsid w:val="005879CF"/>
    <w:rsid w:val="00587B5A"/>
    <w:rsid w:val="00587C02"/>
    <w:rsid w:val="00590149"/>
    <w:rsid w:val="00590372"/>
    <w:rsid w:val="0059149A"/>
    <w:rsid w:val="00591A51"/>
    <w:rsid w:val="005952BF"/>
    <w:rsid w:val="005954AF"/>
    <w:rsid w:val="005956EE"/>
    <w:rsid w:val="00596B18"/>
    <w:rsid w:val="00597D30"/>
    <w:rsid w:val="005A008B"/>
    <w:rsid w:val="005A01B6"/>
    <w:rsid w:val="005A04C5"/>
    <w:rsid w:val="005A0527"/>
    <w:rsid w:val="005A05A9"/>
    <w:rsid w:val="005A083E"/>
    <w:rsid w:val="005A3CF5"/>
    <w:rsid w:val="005A44AD"/>
    <w:rsid w:val="005A459A"/>
    <w:rsid w:val="005A491F"/>
    <w:rsid w:val="005A56F9"/>
    <w:rsid w:val="005A7349"/>
    <w:rsid w:val="005B062F"/>
    <w:rsid w:val="005B0821"/>
    <w:rsid w:val="005B13FC"/>
    <w:rsid w:val="005B3F8B"/>
    <w:rsid w:val="005B4642"/>
    <w:rsid w:val="005B4802"/>
    <w:rsid w:val="005B4FBF"/>
    <w:rsid w:val="005B5008"/>
    <w:rsid w:val="005B58CB"/>
    <w:rsid w:val="005B61E1"/>
    <w:rsid w:val="005B6997"/>
    <w:rsid w:val="005B6FD3"/>
    <w:rsid w:val="005C07DD"/>
    <w:rsid w:val="005C1EA6"/>
    <w:rsid w:val="005C29AC"/>
    <w:rsid w:val="005C2C3A"/>
    <w:rsid w:val="005C3639"/>
    <w:rsid w:val="005C386A"/>
    <w:rsid w:val="005C5341"/>
    <w:rsid w:val="005C5424"/>
    <w:rsid w:val="005C6087"/>
    <w:rsid w:val="005C643D"/>
    <w:rsid w:val="005C7E1C"/>
    <w:rsid w:val="005D0B99"/>
    <w:rsid w:val="005D308E"/>
    <w:rsid w:val="005D3A48"/>
    <w:rsid w:val="005D40F7"/>
    <w:rsid w:val="005D4582"/>
    <w:rsid w:val="005D4FD2"/>
    <w:rsid w:val="005D5863"/>
    <w:rsid w:val="005D7436"/>
    <w:rsid w:val="005D7AF8"/>
    <w:rsid w:val="005E02BE"/>
    <w:rsid w:val="005E05EC"/>
    <w:rsid w:val="005E077A"/>
    <w:rsid w:val="005E0854"/>
    <w:rsid w:val="005E0BB7"/>
    <w:rsid w:val="005E129E"/>
    <w:rsid w:val="005E17BF"/>
    <w:rsid w:val="005E1BC3"/>
    <w:rsid w:val="005E366A"/>
    <w:rsid w:val="005E41FB"/>
    <w:rsid w:val="005E4A0D"/>
    <w:rsid w:val="005E62C5"/>
    <w:rsid w:val="005E79AF"/>
    <w:rsid w:val="005F036C"/>
    <w:rsid w:val="005F0D6A"/>
    <w:rsid w:val="005F1B47"/>
    <w:rsid w:val="005F2145"/>
    <w:rsid w:val="005F2F44"/>
    <w:rsid w:val="005F3294"/>
    <w:rsid w:val="005F3977"/>
    <w:rsid w:val="005F3CFE"/>
    <w:rsid w:val="005F49D7"/>
    <w:rsid w:val="005F526D"/>
    <w:rsid w:val="005F5C70"/>
    <w:rsid w:val="005F5FFB"/>
    <w:rsid w:val="005F67BD"/>
    <w:rsid w:val="005F750B"/>
    <w:rsid w:val="00600816"/>
    <w:rsid w:val="00601079"/>
    <w:rsid w:val="00601205"/>
    <w:rsid w:val="006016E1"/>
    <w:rsid w:val="00602D27"/>
    <w:rsid w:val="006032CB"/>
    <w:rsid w:val="00604345"/>
    <w:rsid w:val="006044F4"/>
    <w:rsid w:val="00604B1A"/>
    <w:rsid w:val="00605144"/>
    <w:rsid w:val="0060685D"/>
    <w:rsid w:val="00606EBB"/>
    <w:rsid w:val="00607495"/>
    <w:rsid w:val="00610A9B"/>
    <w:rsid w:val="00610B89"/>
    <w:rsid w:val="00610B99"/>
    <w:rsid w:val="00611E51"/>
    <w:rsid w:val="006121E6"/>
    <w:rsid w:val="006125D4"/>
    <w:rsid w:val="006134CD"/>
    <w:rsid w:val="00613F9C"/>
    <w:rsid w:val="006144A1"/>
    <w:rsid w:val="006144B8"/>
    <w:rsid w:val="006153A1"/>
    <w:rsid w:val="00615766"/>
    <w:rsid w:val="00615EBB"/>
    <w:rsid w:val="00616096"/>
    <w:rsid w:val="006160A2"/>
    <w:rsid w:val="00616243"/>
    <w:rsid w:val="00616477"/>
    <w:rsid w:val="00616A6E"/>
    <w:rsid w:val="00620173"/>
    <w:rsid w:val="00624139"/>
    <w:rsid w:val="00626997"/>
    <w:rsid w:val="006278AF"/>
    <w:rsid w:val="00627AA4"/>
    <w:rsid w:val="00627D7D"/>
    <w:rsid w:val="006302AA"/>
    <w:rsid w:val="0063056B"/>
    <w:rsid w:val="00630C8C"/>
    <w:rsid w:val="0063120A"/>
    <w:rsid w:val="00631418"/>
    <w:rsid w:val="00632D9F"/>
    <w:rsid w:val="00633657"/>
    <w:rsid w:val="00633C2A"/>
    <w:rsid w:val="00634257"/>
    <w:rsid w:val="006359E2"/>
    <w:rsid w:val="006363BD"/>
    <w:rsid w:val="00636446"/>
    <w:rsid w:val="00640719"/>
    <w:rsid w:val="00640EB6"/>
    <w:rsid w:val="006412DC"/>
    <w:rsid w:val="00642409"/>
    <w:rsid w:val="00642BC6"/>
    <w:rsid w:val="00642E4F"/>
    <w:rsid w:val="00643AAF"/>
    <w:rsid w:val="00643CA2"/>
    <w:rsid w:val="00644790"/>
    <w:rsid w:val="006447A2"/>
    <w:rsid w:val="00645C0C"/>
    <w:rsid w:val="00646624"/>
    <w:rsid w:val="00647348"/>
    <w:rsid w:val="00647C78"/>
    <w:rsid w:val="00650199"/>
    <w:rsid w:val="006501AF"/>
    <w:rsid w:val="006508CB"/>
    <w:rsid w:val="00650DDE"/>
    <w:rsid w:val="0065128F"/>
    <w:rsid w:val="00651616"/>
    <w:rsid w:val="006520B7"/>
    <w:rsid w:val="006547CE"/>
    <w:rsid w:val="00654A6E"/>
    <w:rsid w:val="0065505B"/>
    <w:rsid w:val="006559F8"/>
    <w:rsid w:val="006565C8"/>
    <w:rsid w:val="006572C4"/>
    <w:rsid w:val="00661CD0"/>
    <w:rsid w:val="00662DCF"/>
    <w:rsid w:val="00663585"/>
    <w:rsid w:val="00663AA0"/>
    <w:rsid w:val="00664561"/>
    <w:rsid w:val="00665932"/>
    <w:rsid w:val="006665B1"/>
    <w:rsid w:val="00666B0F"/>
    <w:rsid w:val="006670AC"/>
    <w:rsid w:val="00667236"/>
    <w:rsid w:val="006704F2"/>
    <w:rsid w:val="006716EE"/>
    <w:rsid w:val="00671720"/>
    <w:rsid w:val="00671A04"/>
    <w:rsid w:val="00672068"/>
    <w:rsid w:val="006720BE"/>
    <w:rsid w:val="00672280"/>
    <w:rsid w:val="00672307"/>
    <w:rsid w:val="00673179"/>
    <w:rsid w:val="00673DA5"/>
    <w:rsid w:val="0067630D"/>
    <w:rsid w:val="00676D85"/>
    <w:rsid w:val="0067702D"/>
    <w:rsid w:val="00677044"/>
    <w:rsid w:val="006808C6"/>
    <w:rsid w:val="00682668"/>
    <w:rsid w:val="006828C0"/>
    <w:rsid w:val="00682976"/>
    <w:rsid w:val="00683FB9"/>
    <w:rsid w:val="0068459C"/>
    <w:rsid w:val="006845CB"/>
    <w:rsid w:val="006849F9"/>
    <w:rsid w:val="0068680E"/>
    <w:rsid w:val="006868D4"/>
    <w:rsid w:val="006879CB"/>
    <w:rsid w:val="00687E9A"/>
    <w:rsid w:val="00690430"/>
    <w:rsid w:val="006906B6"/>
    <w:rsid w:val="00690A71"/>
    <w:rsid w:val="006910AE"/>
    <w:rsid w:val="006921CF"/>
    <w:rsid w:val="006923C1"/>
    <w:rsid w:val="006925B0"/>
    <w:rsid w:val="00692735"/>
    <w:rsid w:val="00692A68"/>
    <w:rsid w:val="00692EA6"/>
    <w:rsid w:val="00694114"/>
    <w:rsid w:val="00694575"/>
    <w:rsid w:val="00695229"/>
    <w:rsid w:val="0069582A"/>
    <w:rsid w:val="00695D85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6D23"/>
    <w:rsid w:val="006A7926"/>
    <w:rsid w:val="006B0ED9"/>
    <w:rsid w:val="006B1071"/>
    <w:rsid w:val="006B116C"/>
    <w:rsid w:val="006B14F8"/>
    <w:rsid w:val="006B1794"/>
    <w:rsid w:val="006B256A"/>
    <w:rsid w:val="006B25DE"/>
    <w:rsid w:val="006B4550"/>
    <w:rsid w:val="006B5153"/>
    <w:rsid w:val="006B67C0"/>
    <w:rsid w:val="006B7248"/>
    <w:rsid w:val="006B7379"/>
    <w:rsid w:val="006C01E1"/>
    <w:rsid w:val="006C0761"/>
    <w:rsid w:val="006C0B2C"/>
    <w:rsid w:val="006C11B3"/>
    <w:rsid w:val="006C1324"/>
    <w:rsid w:val="006C1C3B"/>
    <w:rsid w:val="006C2E34"/>
    <w:rsid w:val="006C3E4E"/>
    <w:rsid w:val="006C4D26"/>
    <w:rsid w:val="006C4E43"/>
    <w:rsid w:val="006C643E"/>
    <w:rsid w:val="006C79CE"/>
    <w:rsid w:val="006C7A58"/>
    <w:rsid w:val="006D036B"/>
    <w:rsid w:val="006D0B2B"/>
    <w:rsid w:val="006D1E6E"/>
    <w:rsid w:val="006D2932"/>
    <w:rsid w:val="006D3671"/>
    <w:rsid w:val="006D368E"/>
    <w:rsid w:val="006D4176"/>
    <w:rsid w:val="006D5CC1"/>
    <w:rsid w:val="006D733A"/>
    <w:rsid w:val="006E0A73"/>
    <w:rsid w:val="006E0FEE"/>
    <w:rsid w:val="006E123E"/>
    <w:rsid w:val="006E15CC"/>
    <w:rsid w:val="006E339A"/>
    <w:rsid w:val="006E363F"/>
    <w:rsid w:val="006E4372"/>
    <w:rsid w:val="006E4F63"/>
    <w:rsid w:val="006E5AAA"/>
    <w:rsid w:val="006E6242"/>
    <w:rsid w:val="006E67F5"/>
    <w:rsid w:val="006E6C11"/>
    <w:rsid w:val="006E7D99"/>
    <w:rsid w:val="006F0E7F"/>
    <w:rsid w:val="006F1A59"/>
    <w:rsid w:val="006F2F86"/>
    <w:rsid w:val="006F2FF5"/>
    <w:rsid w:val="006F4A6B"/>
    <w:rsid w:val="006F4DC0"/>
    <w:rsid w:val="006F549E"/>
    <w:rsid w:val="006F56D5"/>
    <w:rsid w:val="006F5DC6"/>
    <w:rsid w:val="006F6A9F"/>
    <w:rsid w:val="006F7C0C"/>
    <w:rsid w:val="00700501"/>
    <w:rsid w:val="00700755"/>
    <w:rsid w:val="00700F25"/>
    <w:rsid w:val="00703461"/>
    <w:rsid w:val="007036CA"/>
    <w:rsid w:val="00703F00"/>
    <w:rsid w:val="0070497A"/>
    <w:rsid w:val="00704996"/>
    <w:rsid w:val="00704CC1"/>
    <w:rsid w:val="0070646B"/>
    <w:rsid w:val="00707946"/>
    <w:rsid w:val="00710CF5"/>
    <w:rsid w:val="00711BD1"/>
    <w:rsid w:val="00711E05"/>
    <w:rsid w:val="00711EF2"/>
    <w:rsid w:val="00712F3B"/>
    <w:rsid w:val="007130A2"/>
    <w:rsid w:val="0071348C"/>
    <w:rsid w:val="0071534F"/>
    <w:rsid w:val="00715463"/>
    <w:rsid w:val="00715CB6"/>
    <w:rsid w:val="00716A30"/>
    <w:rsid w:val="007172EA"/>
    <w:rsid w:val="00717878"/>
    <w:rsid w:val="00717C7B"/>
    <w:rsid w:val="0072124D"/>
    <w:rsid w:val="007224DE"/>
    <w:rsid w:val="0072282C"/>
    <w:rsid w:val="00722BC5"/>
    <w:rsid w:val="00723673"/>
    <w:rsid w:val="0072385D"/>
    <w:rsid w:val="00723CC4"/>
    <w:rsid w:val="00724056"/>
    <w:rsid w:val="007248ED"/>
    <w:rsid w:val="00725F6D"/>
    <w:rsid w:val="00725FF7"/>
    <w:rsid w:val="00727017"/>
    <w:rsid w:val="00727EE2"/>
    <w:rsid w:val="00727FB0"/>
    <w:rsid w:val="00730655"/>
    <w:rsid w:val="007306D1"/>
    <w:rsid w:val="007311A9"/>
    <w:rsid w:val="00731D77"/>
    <w:rsid w:val="00732360"/>
    <w:rsid w:val="00732987"/>
    <w:rsid w:val="007330B1"/>
    <w:rsid w:val="0073390A"/>
    <w:rsid w:val="00733B94"/>
    <w:rsid w:val="00734E64"/>
    <w:rsid w:val="00735689"/>
    <w:rsid w:val="00735905"/>
    <w:rsid w:val="00736B37"/>
    <w:rsid w:val="00737146"/>
    <w:rsid w:val="00740253"/>
    <w:rsid w:val="00740A35"/>
    <w:rsid w:val="00740A5F"/>
    <w:rsid w:val="0074188D"/>
    <w:rsid w:val="0074288A"/>
    <w:rsid w:val="00743950"/>
    <w:rsid w:val="007445CB"/>
    <w:rsid w:val="0074531C"/>
    <w:rsid w:val="00750747"/>
    <w:rsid w:val="00750ABA"/>
    <w:rsid w:val="00750E8B"/>
    <w:rsid w:val="007520B4"/>
    <w:rsid w:val="00753B74"/>
    <w:rsid w:val="0075539E"/>
    <w:rsid w:val="00760CB5"/>
    <w:rsid w:val="00760F33"/>
    <w:rsid w:val="007619E9"/>
    <w:rsid w:val="007624D6"/>
    <w:rsid w:val="0076556A"/>
    <w:rsid w:val="007655D5"/>
    <w:rsid w:val="00765B71"/>
    <w:rsid w:val="00765E21"/>
    <w:rsid w:val="007660A7"/>
    <w:rsid w:val="007666B3"/>
    <w:rsid w:val="00767008"/>
    <w:rsid w:val="007678B3"/>
    <w:rsid w:val="00767BA2"/>
    <w:rsid w:val="0077064D"/>
    <w:rsid w:val="00771403"/>
    <w:rsid w:val="007733C1"/>
    <w:rsid w:val="00774431"/>
    <w:rsid w:val="00774AED"/>
    <w:rsid w:val="00774F4B"/>
    <w:rsid w:val="00775B01"/>
    <w:rsid w:val="007763C1"/>
    <w:rsid w:val="00776512"/>
    <w:rsid w:val="00776FC1"/>
    <w:rsid w:val="007775FD"/>
    <w:rsid w:val="00777DBC"/>
    <w:rsid w:val="00777E82"/>
    <w:rsid w:val="0078034A"/>
    <w:rsid w:val="007807A5"/>
    <w:rsid w:val="00781359"/>
    <w:rsid w:val="00781EE2"/>
    <w:rsid w:val="007822DC"/>
    <w:rsid w:val="00782EE6"/>
    <w:rsid w:val="0078343E"/>
    <w:rsid w:val="0078387C"/>
    <w:rsid w:val="00784768"/>
    <w:rsid w:val="0078560F"/>
    <w:rsid w:val="00785FED"/>
    <w:rsid w:val="0078653A"/>
    <w:rsid w:val="00786921"/>
    <w:rsid w:val="00786DF9"/>
    <w:rsid w:val="007873C7"/>
    <w:rsid w:val="00787592"/>
    <w:rsid w:val="00791720"/>
    <w:rsid w:val="00792FF7"/>
    <w:rsid w:val="007938CE"/>
    <w:rsid w:val="00793988"/>
    <w:rsid w:val="00795257"/>
    <w:rsid w:val="007959EB"/>
    <w:rsid w:val="00797831"/>
    <w:rsid w:val="007A1173"/>
    <w:rsid w:val="007A1EAA"/>
    <w:rsid w:val="007A1EC4"/>
    <w:rsid w:val="007A27A9"/>
    <w:rsid w:val="007A2E88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B0B9D"/>
    <w:rsid w:val="007B10FB"/>
    <w:rsid w:val="007B1468"/>
    <w:rsid w:val="007B1C0F"/>
    <w:rsid w:val="007B1E4B"/>
    <w:rsid w:val="007B26E3"/>
    <w:rsid w:val="007B3130"/>
    <w:rsid w:val="007B4484"/>
    <w:rsid w:val="007B4748"/>
    <w:rsid w:val="007B4C7B"/>
    <w:rsid w:val="007B52BE"/>
    <w:rsid w:val="007B5890"/>
    <w:rsid w:val="007B5A43"/>
    <w:rsid w:val="007B65F6"/>
    <w:rsid w:val="007B709B"/>
    <w:rsid w:val="007C1343"/>
    <w:rsid w:val="007C23DA"/>
    <w:rsid w:val="007C282D"/>
    <w:rsid w:val="007C2BA9"/>
    <w:rsid w:val="007C3DE2"/>
    <w:rsid w:val="007C3E6F"/>
    <w:rsid w:val="007C5289"/>
    <w:rsid w:val="007C5EF1"/>
    <w:rsid w:val="007C7BF5"/>
    <w:rsid w:val="007D0B30"/>
    <w:rsid w:val="007D106D"/>
    <w:rsid w:val="007D19B7"/>
    <w:rsid w:val="007D1A68"/>
    <w:rsid w:val="007D554C"/>
    <w:rsid w:val="007D66AB"/>
    <w:rsid w:val="007D72C3"/>
    <w:rsid w:val="007D75E5"/>
    <w:rsid w:val="007D773E"/>
    <w:rsid w:val="007E066E"/>
    <w:rsid w:val="007E0A1B"/>
    <w:rsid w:val="007E113A"/>
    <w:rsid w:val="007E1356"/>
    <w:rsid w:val="007E18FD"/>
    <w:rsid w:val="007E20FC"/>
    <w:rsid w:val="007E4D7E"/>
    <w:rsid w:val="007E545F"/>
    <w:rsid w:val="007E67FB"/>
    <w:rsid w:val="007E68EA"/>
    <w:rsid w:val="007E7062"/>
    <w:rsid w:val="007F06C0"/>
    <w:rsid w:val="007F0E1E"/>
    <w:rsid w:val="007F11B1"/>
    <w:rsid w:val="007F1F8D"/>
    <w:rsid w:val="007F1FD2"/>
    <w:rsid w:val="007F24FD"/>
    <w:rsid w:val="007F29A7"/>
    <w:rsid w:val="007F3586"/>
    <w:rsid w:val="007F3C4A"/>
    <w:rsid w:val="007F3EC4"/>
    <w:rsid w:val="007F51B2"/>
    <w:rsid w:val="007F5555"/>
    <w:rsid w:val="007F5588"/>
    <w:rsid w:val="007F5C71"/>
    <w:rsid w:val="007F61D1"/>
    <w:rsid w:val="007F660F"/>
    <w:rsid w:val="007F7D3F"/>
    <w:rsid w:val="007F7E60"/>
    <w:rsid w:val="00800035"/>
    <w:rsid w:val="008004B4"/>
    <w:rsid w:val="008018F9"/>
    <w:rsid w:val="00803816"/>
    <w:rsid w:val="00803C5C"/>
    <w:rsid w:val="00803E4F"/>
    <w:rsid w:val="008044D5"/>
    <w:rsid w:val="0080453F"/>
    <w:rsid w:val="00805BE8"/>
    <w:rsid w:val="00806DD1"/>
    <w:rsid w:val="0080771A"/>
    <w:rsid w:val="0081060A"/>
    <w:rsid w:val="00810C6D"/>
    <w:rsid w:val="00811047"/>
    <w:rsid w:val="00812F86"/>
    <w:rsid w:val="00814915"/>
    <w:rsid w:val="00816078"/>
    <w:rsid w:val="00816E82"/>
    <w:rsid w:val="008177E3"/>
    <w:rsid w:val="00822658"/>
    <w:rsid w:val="0082357E"/>
    <w:rsid w:val="008235AE"/>
    <w:rsid w:val="00823AA9"/>
    <w:rsid w:val="0082431E"/>
    <w:rsid w:val="008254CF"/>
    <w:rsid w:val="008255B9"/>
    <w:rsid w:val="00825C78"/>
    <w:rsid w:val="00825CD8"/>
    <w:rsid w:val="008263AE"/>
    <w:rsid w:val="00827324"/>
    <w:rsid w:val="0083007E"/>
    <w:rsid w:val="008304F7"/>
    <w:rsid w:val="00830516"/>
    <w:rsid w:val="00831113"/>
    <w:rsid w:val="00831BC0"/>
    <w:rsid w:val="0083261C"/>
    <w:rsid w:val="0083276B"/>
    <w:rsid w:val="008330D2"/>
    <w:rsid w:val="00833F0D"/>
    <w:rsid w:val="008345D5"/>
    <w:rsid w:val="008351FA"/>
    <w:rsid w:val="00835625"/>
    <w:rsid w:val="00835777"/>
    <w:rsid w:val="008358DA"/>
    <w:rsid w:val="008361B2"/>
    <w:rsid w:val="008366A5"/>
    <w:rsid w:val="00836E60"/>
    <w:rsid w:val="00837458"/>
    <w:rsid w:val="00837AAE"/>
    <w:rsid w:val="008405F0"/>
    <w:rsid w:val="0084073E"/>
    <w:rsid w:val="008429AD"/>
    <w:rsid w:val="008429DB"/>
    <w:rsid w:val="0084400D"/>
    <w:rsid w:val="0084468B"/>
    <w:rsid w:val="00845ACB"/>
    <w:rsid w:val="00846614"/>
    <w:rsid w:val="00850B87"/>
    <w:rsid w:val="00850C75"/>
    <w:rsid w:val="00850E39"/>
    <w:rsid w:val="0085186E"/>
    <w:rsid w:val="00852EBD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5F1"/>
    <w:rsid w:val="0085679E"/>
    <w:rsid w:val="00857907"/>
    <w:rsid w:val="00860E97"/>
    <w:rsid w:val="00861FC3"/>
    <w:rsid w:val="00862089"/>
    <w:rsid w:val="00862279"/>
    <w:rsid w:val="00862D34"/>
    <w:rsid w:val="00863DE6"/>
    <w:rsid w:val="00864692"/>
    <w:rsid w:val="008647C8"/>
    <w:rsid w:val="008649B9"/>
    <w:rsid w:val="00864BF2"/>
    <w:rsid w:val="00864EBD"/>
    <w:rsid w:val="00865450"/>
    <w:rsid w:val="00865E98"/>
    <w:rsid w:val="00866702"/>
    <w:rsid w:val="00866A81"/>
    <w:rsid w:val="00866D5B"/>
    <w:rsid w:val="00866FF5"/>
    <w:rsid w:val="00867086"/>
    <w:rsid w:val="00867812"/>
    <w:rsid w:val="00870098"/>
    <w:rsid w:val="008715D3"/>
    <w:rsid w:val="00871C34"/>
    <w:rsid w:val="0087292B"/>
    <w:rsid w:val="0087323C"/>
    <w:rsid w:val="0087332D"/>
    <w:rsid w:val="0087364D"/>
    <w:rsid w:val="00873E1F"/>
    <w:rsid w:val="00874C16"/>
    <w:rsid w:val="008807FD"/>
    <w:rsid w:val="00881183"/>
    <w:rsid w:val="00883492"/>
    <w:rsid w:val="008835CB"/>
    <w:rsid w:val="0088452F"/>
    <w:rsid w:val="00884E23"/>
    <w:rsid w:val="0088676E"/>
    <w:rsid w:val="00886D1F"/>
    <w:rsid w:val="00891C8A"/>
    <w:rsid w:val="00891EE1"/>
    <w:rsid w:val="0089248B"/>
    <w:rsid w:val="00893987"/>
    <w:rsid w:val="00893A72"/>
    <w:rsid w:val="00895DFE"/>
    <w:rsid w:val="00895EE2"/>
    <w:rsid w:val="008963EF"/>
    <w:rsid w:val="0089647D"/>
    <w:rsid w:val="0089688E"/>
    <w:rsid w:val="00897206"/>
    <w:rsid w:val="00897768"/>
    <w:rsid w:val="008A0315"/>
    <w:rsid w:val="008A0CED"/>
    <w:rsid w:val="008A1CD4"/>
    <w:rsid w:val="008A1FBE"/>
    <w:rsid w:val="008A2793"/>
    <w:rsid w:val="008A2CE1"/>
    <w:rsid w:val="008A2FF0"/>
    <w:rsid w:val="008A4C8F"/>
    <w:rsid w:val="008A61CA"/>
    <w:rsid w:val="008A7093"/>
    <w:rsid w:val="008A7A31"/>
    <w:rsid w:val="008A7D12"/>
    <w:rsid w:val="008B055F"/>
    <w:rsid w:val="008B0603"/>
    <w:rsid w:val="008B156C"/>
    <w:rsid w:val="008B1CE9"/>
    <w:rsid w:val="008B2049"/>
    <w:rsid w:val="008B24FB"/>
    <w:rsid w:val="008B2ED3"/>
    <w:rsid w:val="008B3194"/>
    <w:rsid w:val="008B3265"/>
    <w:rsid w:val="008B5AE7"/>
    <w:rsid w:val="008B609B"/>
    <w:rsid w:val="008C007F"/>
    <w:rsid w:val="008C0606"/>
    <w:rsid w:val="008C10EC"/>
    <w:rsid w:val="008C1A8B"/>
    <w:rsid w:val="008C29C5"/>
    <w:rsid w:val="008C37DF"/>
    <w:rsid w:val="008C47E4"/>
    <w:rsid w:val="008C4FA9"/>
    <w:rsid w:val="008C60E9"/>
    <w:rsid w:val="008C6B22"/>
    <w:rsid w:val="008C6BCC"/>
    <w:rsid w:val="008C6EC0"/>
    <w:rsid w:val="008C7D47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416"/>
    <w:rsid w:val="008D3ABD"/>
    <w:rsid w:val="008D55E9"/>
    <w:rsid w:val="008D6657"/>
    <w:rsid w:val="008D6A5B"/>
    <w:rsid w:val="008D6CF4"/>
    <w:rsid w:val="008D7949"/>
    <w:rsid w:val="008E0031"/>
    <w:rsid w:val="008E0215"/>
    <w:rsid w:val="008E0A65"/>
    <w:rsid w:val="008E0A6E"/>
    <w:rsid w:val="008E157C"/>
    <w:rsid w:val="008E1F60"/>
    <w:rsid w:val="008E2B35"/>
    <w:rsid w:val="008E2D37"/>
    <w:rsid w:val="008E307E"/>
    <w:rsid w:val="008E4588"/>
    <w:rsid w:val="008E471E"/>
    <w:rsid w:val="008E5084"/>
    <w:rsid w:val="008E51E4"/>
    <w:rsid w:val="008E531E"/>
    <w:rsid w:val="008F25B6"/>
    <w:rsid w:val="008F28F4"/>
    <w:rsid w:val="008F2F09"/>
    <w:rsid w:val="008F357C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433E"/>
    <w:rsid w:val="00904CFA"/>
    <w:rsid w:val="00905804"/>
    <w:rsid w:val="00905CD4"/>
    <w:rsid w:val="00906CA3"/>
    <w:rsid w:val="00907084"/>
    <w:rsid w:val="009101E2"/>
    <w:rsid w:val="00910390"/>
    <w:rsid w:val="0091172A"/>
    <w:rsid w:val="00912277"/>
    <w:rsid w:val="0091300D"/>
    <w:rsid w:val="009133A6"/>
    <w:rsid w:val="00913780"/>
    <w:rsid w:val="009144A6"/>
    <w:rsid w:val="00914FD5"/>
    <w:rsid w:val="00915156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CC1"/>
    <w:rsid w:val="00920D6C"/>
    <w:rsid w:val="00920D76"/>
    <w:rsid w:val="009222A1"/>
    <w:rsid w:val="00922309"/>
    <w:rsid w:val="009233C8"/>
    <w:rsid w:val="009234D2"/>
    <w:rsid w:val="0092380E"/>
    <w:rsid w:val="00924514"/>
    <w:rsid w:val="00925AC9"/>
    <w:rsid w:val="00926163"/>
    <w:rsid w:val="009268CB"/>
    <w:rsid w:val="00927316"/>
    <w:rsid w:val="00930115"/>
    <w:rsid w:val="0093086C"/>
    <w:rsid w:val="0093133D"/>
    <w:rsid w:val="0093276D"/>
    <w:rsid w:val="0093336E"/>
    <w:rsid w:val="00933D12"/>
    <w:rsid w:val="00935792"/>
    <w:rsid w:val="009363AC"/>
    <w:rsid w:val="009368E3"/>
    <w:rsid w:val="00936953"/>
    <w:rsid w:val="00937065"/>
    <w:rsid w:val="00940285"/>
    <w:rsid w:val="0094034D"/>
    <w:rsid w:val="00940674"/>
    <w:rsid w:val="009415B0"/>
    <w:rsid w:val="00941D74"/>
    <w:rsid w:val="00942C1A"/>
    <w:rsid w:val="009430DC"/>
    <w:rsid w:val="00943170"/>
    <w:rsid w:val="0094417F"/>
    <w:rsid w:val="0094432A"/>
    <w:rsid w:val="009443B1"/>
    <w:rsid w:val="009447D3"/>
    <w:rsid w:val="00945E89"/>
    <w:rsid w:val="009464CA"/>
    <w:rsid w:val="00947DCD"/>
    <w:rsid w:val="00947E7E"/>
    <w:rsid w:val="00951197"/>
    <w:rsid w:val="0095139A"/>
    <w:rsid w:val="0095272B"/>
    <w:rsid w:val="00952798"/>
    <w:rsid w:val="00952D1A"/>
    <w:rsid w:val="00953E16"/>
    <w:rsid w:val="0095403A"/>
    <w:rsid w:val="009542AC"/>
    <w:rsid w:val="009552AE"/>
    <w:rsid w:val="00955381"/>
    <w:rsid w:val="009561C7"/>
    <w:rsid w:val="009569B1"/>
    <w:rsid w:val="00957305"/>
    <w:rsid w:val="00957612"/>
    <w:rsid w:val="00961045"/>
    <w:rsid w:val="00961BB2"/>
    <w:rsid w:val="00962108"/>
    <w:rsid w:val="00962383"/>
    <w:rsid w:val="009630DF"/>
    <w:rsid w:val="009638D6"/>
    <w:rsid w:val="009650A6"/>
    <w:rsid w:val="009658B1"/>
    <w:rsid w:val="0096719E"/>
    <w:rsid w:val="00967904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085A"/>
    <w:rsid w:val="009814CE"/>
    <w:rsid w:val="00981FA0"/>
    <w:rsid w:val="009820BF"/>
    <w:rsid w:val="00983910"/>
    <w:rsid w:val="00984F13"/>
    <w:rsid w:val="00985549"/>
    <w:rsid w:val="00985C78"/>
    <w:rsid w:val="00986143"/>
    <w:rsid w:val="00987B37"/>
    <w:rsid w:val="00990588"/>
    <w:rsid w:val="009905F6"/>
    <w:rsid w:val="00991381"/>
    <w:rsid w:val="00991C8D"/>
    <w:rsid w:val="00992F55"/>
    <w:rsid w:val="009932AC"/>
    <w:rsid w:val="00994351"/>
    <w:rsid w:val="009945DA"/>
    <w:rsid w:val="00994BB8"/>
    <w:rsid w:val="00994D80"/>
    <w:rsid w:val="00995097"/>
    <w:rsid w:val="00996A8F"/>
    <w:rsid w:val="00997768"/>
    <w:rsid w:val="009A0343"/>
    <w:rsid w:val="009A0F02"/>
    <w:rsid w:val="009A179C"/>
    <w:rsid w:val="009A1DBF"/>
    <w:rsid w:val="009A27F3"/>
    <w:rsid w:val="009A375A"/>
    <w:rsid w:val="009A4DAA"/>
    <w:rsid w:val="009A68E6"/>
    <w:rsid w:val="009A6A95"/>
    <w:rsid w:val="009A7598"/>
    <w:rsid w:val="009B0DE9"/>
    <w:rsid w:val="009B1995"/>
    <w:rsid w:val="009B1DF8"/>
    <w:rsid w:val="009B3D20"/>
    <w:rsid w:val="009B3E17"/>
    <w:rsid w:val="009B40ED"/>
    <w:rsid w:val="009B4325"/>
    <w:rsid w:val="009B5418"/>
    <w:rsid w:val="009B57E9"/>
    <w:rsid w:val="009B587E"/>
    <w:rsid w:val="009B613A"/>
    <w:rsid w:val="009B7071"/>
    <w:rsid w:val="009B7B1B"/>
    <w:rsid w:val="009B7E78"/>
    <w:rsid w:val="009C0727"/>
    <w:rsid w:val="009C0ED4"/>
    <w:rsid w:val="009C3C80"/>
    <w:rsid w:val="009C3EE3"/>
    <w:rsid w:val="009C451B"/>
    <w:rsid w:val="009C458D"/>
    <w:rsid w:val="009C492F"/>
    <w:rsid w:val="009C53FD"/>
    <w:rsid w:val="009C55C5"/>
    <w:rsid w:val="009C5B21"/>
    <w:rsid w:val="009C6DC8"/>
    <w:rsid w:val="009C77F5"/>
    <w:rsid w:val="009D0228"/>
    <w:rsid w:val="009D02E3"/>
    <w:rsid w:val="009D1B9A"/>
    <w:rsid w:val="009D1CED"/>
    <w:rsid w:val="009D20B6"/>
    <w:rsid w:val="009D2637"/>
    <w:rsid w:val="009D2FF2"/>
    <w:rsid w:val="009D3226"/>
    <w:rsid w:val="009D3385"/>
    <w:rsid w:val="009D454B"/>
    <w:rsid w:val="009D456B"/>
    <w:rsid w:val="009D53C7"/>
    <w:rsid w:val="009D5C13"/>
    <w:rsid w:val="009D5D29"/>
    <w:rsid w:val="009D6396"/>
    <w:rsid w:val="009D67D1"/>
    <w:rsid w:val="009D68C8"/>
    <w:rsid w:val="009D7080"/>
    <w:rsid w:val="009D7159"/>
    <w:rsid w:val="009D7683"/>
    <w:rsid w:val="009D793C"/>
    <w:rsid w:val="009E11A8"/>
    <w:rsid w:val="009E16A9"/>
    <w:rsid w:val="009E1703"/>
    <w:rsid w:val="009E1D91"/>
    <w:rsid w:val="009E375F"/>
    <w:rsid w:val="009E39D4"/>
    <w:rsid w:val="009E3E52"/>
    <w:rsid w:val="009E433B"/>
    <w:rsid w:val="009E47E3"/>
    <w:rsid w:val="009E5401"/>
    <w:rsid w:val="009E5F68"/>
    <w:rsid w:val="009F0A34"/>
    <w:rsid w:val="009F1009"/>
    <w:rsid w:val="009F19BC"/>
    <w:rsid w:val="009F1E1B"/>
    <w:rsid w:val="009F2238"/>
    <w:rsid w:val="009F2935"/>
    <w:rsid w:val="009F3A18"/>
    <w:rsid w:val="009F3D0E"/>
    <w:rsid w:val="009F3DAC"/>
    <w:rsid w:val="009F5518"/>
    <w:rsid w:val="00A0088D"/>
    <w:rsid w:val="00A01A70"/>
    <w:rsid w:val="00A02C9C"/>
    <w:rsid w:val="00A030B5"/>
    <w:rsid w:val="00A04C32"/>
    <w:rsid w:val="00A064D8"/>
    <w:rsid w:val="00A0758F"/>
    <w:rsid w:val="00A1017E"/>
    <w:rsid w:val="00A10C39"/>
    <w:rsid w:val="00A10E54"/>
    <w:rsid w:val="00A114DD"/>
    <w:rsid w:val="00A11801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268BC"/>
    <w:rsid w:val="00A30E76"/>
    <w:rsid w:val="00A31092"/>
    <w:rsid w:val="00A31473"/>
    <w:rsid w:val="00A3220E"/>
    <w:rsid w:val="00A32ED7"/>
    <w:rsid w:val="00A33DDF"/>
    <w:rsid w:val="00A3411E"/>
    <w:rsid w:val="00A34547"/>
    <w:rsid w:val="00A351C1"/>
    <w:rsid w:val="00A36B69"/>
    <w:rsid w:val="00A376B7"/>
    <w:rsid w:val="00A37B0E"/>
    <w:rsid w:val="00A4031A"/>
    <w:rsid w:val="00A407A7"/>
    <w:rsid w:val="00A41BF5"/>
    <w:rsid w:val="00A42A86"/>
    <w:rsid w:val="00A42DC5"/>
    <w:rsid w:val="00A43206"/>
    <w:rsid w:val="00A4329A"/>
    <w:rsid w:val="00A446EC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2701"/>
    <w:rsid w:val="00A534A3"/>
    <w:rsid w:val="00A539A8"/>
    <w:rsid w:val="00A54165"/>
    <w:rsid w:val="00A548D8"/>
    <w:rsid w:val="00A54FEC"/>
    <w:rsid w:val="00A5587C"/>
    <w:rsid w:val="00A55E2F"/>
    <w:rsid w:val="00A562A4"/>
    <w:rsid w:val="00A577CE"/>
    <w:rsid w:val="00A57F9C"/>
    <w:rsid w:val="00A604A4"/>
    <w:rsid w:val="00A60613"/>
    <w:rsid w:val="00A61392"/>
    <w:rsid w:val="00A61823"/>
    <w:rsid w:val="00A61B7D"/>
    <w:rsid w:val="00A621E4"/>
    <w:rsid w:val="00A6289D"/>
    <w:rsid w:val="00A63AF5"/>
    <w:rsid w:val="00A63F0C"/>
    <w:rsid w:val="00A6469D"/>
    <w:rsid w:val="00A647A2"/>
    <w:rsid w:val="00A654B9"/>
    <w:rsid w:val="00A6605B"/>
    <w:rsid w:val="00A66ADC"/>
    <w:rsid w:val="00A66F4D"/>
    <w:rsid w:val="00A7057A"/>
    <w:rsid w:val="00A7092B"/>
    <w:rsid w:val="00A7147D"/>
    <w:rsid w:val="00A72C93"/>
    <w:rsid w:val="00A7338C"/>
    <w:rsid w:val="00A741DF"/>
    <w:rsid w:val="00A74727"/>
    <w:rsid w:val="00A75ACA"/>
    <w:rsid w:val="00A80382"/>
    <w:rsid w:val="00A80400"/>
    <w:rsid w:val="00A81B15"/>
    <w:rsid w:val="00A837FF"/>
    <w:rsid w:val="00A84713"/>
    <w:rsid w:val="00A84A35"/>
    <w:rsid w:val="00A84DC8"/>
    <w:rsid w:val="00A856A2"/>
    <w:rsid w:val="00A8597B"/>
    <w:rsid w:val="00A85DBC"/>
    <w:rsid w:val="00A870FE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1DF"/>
    <w:rsid w:val="00A954ED"/>
    <w:rsid w:val="00A968DF"/>
    <w:rsid w:val="00A97648"/>
    <w:rsid w:val="00A976E3"/>
    <w:rsid w:val="00AA104E"/>
    <w:rsid w:val="00AA14DF"/>
    <w:rsid w:val="00AA1CFD"/>
    <w:rsid w:val="00AA2239"/>
    <w:rsid w:val="00AA2AA7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F92"/>
    <w:rsid w:val="00AB0C57"/>
    <w:rsid w:val="00AB0F03"/>
    <w:rsid w:val="00AB1195"/>
    <w:rsid w:val="00AB190E"/>
    <w:rsid w:val="00AB1D34"/>
    <w:rsid w:val="00AB1E31"/>
    <w:rsid w:val="00AB4132"/>
    <w:rsid w:val="00AB4182"/>
    <w:rsid w:val="00AB43A0"/>
    <w:rsid w:val="00AB51C8"/>
    <w:rsid w:val="00AB5607"/>
    <w:rsid w:val="00AB5C9D"/>
    <w:rsid w:val="00AC0263"/>
    <w:rsid w:val="00AC27DB"/>
    <w:rsid w:val="00AC283F"/>
    <w:rsid w:val="00AC2BEC"/>
    <w:rsid w:val="00AC2CAC"/>
    <w:rsid w:val="00AC2E4F"/>
    <w:rsid w:val="00AC320A"/>
    <w:rsid w:val="00AC33A1"/>
    <w:rsid w:val="00AC3425"/>
    <w:rsid w:val="00AC355E"/>
    <w:rsid w:val="00AC390C"/>
    <w:rsid w:val="00AC4347"/>
    <w:rsid w:val="00AC6D6B"/>
    <w:rsid w:val="00AC7522"/>
    <w:rsid w:val="00AD0A83"/>
    <w:rsid w:val="00AD0AF0"/>
    <w:rsid w:val="00AD2445"/>
    <w:rsid w:val="00AD264E"/>
    <w:rsid w:val="00AD2A5D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21C3"/>
    <w:rsid w:val="00AE42A6"/>
    <w:rsid w:val="00AE447B"/>
    <w:rsid w:val="00AE474F"/>
    <w:rsid w:val="00AE47E3"/>
    <w:rsid w:val="00AE5665"/>
    <w:rsid w:val="00AE5EAE"/>
    <w:rsid w:val="00AE6068"/>
    <w:rsid w:val="00AE65C5"/>
    <w:rsid w:val="00AE67D0"/>
    <w:rsid w:val="00AE70D4"/>
    <w:rsid w:val="00AE7126"/>
    <w:rsid w:val="00AE7183"/>
    <w:rsid w:val="00AE7868"/>
    <w:rsid w:val="00AE7B8B"/>
    <w:rsid w:val="00AF0407"/>
    <w:rsid w:val="00AF05ED"/>
    <w:rsid w:val="00AF206C"/>
    <w:rsid w:val="00AF287F"/>
    <w:rsid w:val="00AF371A"/>
    <w:rsid w:val="00AF371E"/>
    <w:rsid w:val="00AF38A1"/>
    <w:rsid w:val="00AF43AD"/>
    <w:rsid w:val="00AF4AF9"/>
    <w:rsid w:val="00AF4D8B"/>
    <w:rsid w:val="00AF53CE"/>
    <w:rsid w:val="00AF70FA"/>
    <w:rsid w:val="00AF723A"/>
    <w:rsid w:val="00B0099D"/>
    <w:rsid w:val="00B0175E"/>
    <w:rsid w:val="00B02026"/>
    <w:rsid w:val="00B025AD"/>
    <w:rsid w:val="00B03EF0"/>
    <w:rsid w:val="00B044E2"/>
    <w:rsid w:val="00B055CA"/>
    <w:rsid w:val="00B065B9"/>
    <w:rsid w:val="00B06604"/>
    <w:rsid w:val="00B067CA"/>
    <w:rsid w:val="00B07D44"/>
    <w:rsid w:val="00B11026"/>
    <w:rsid w:val="00B118FE"/>
    <w:rsid w:val="00B1195A"/>
    <w:rsid w:val="00B11C7C"/>
    <w:rsid w:val="00B128D4"/>
    <w:rsid w:val="00B129A6"/>
    <w:rsid w:val="00B12B26"/>
    <w:rsid w:val="00B12E69"/>
    <w:rsid w:val="00B12F78"/>
    <w:rsid w:val="00B13390"/>
    <w:rsid w:val="00B148F5"/>
    <w:rsid w:val="00B15199"/>
    <w:rsid w:val="00B1625C"/>
    <w:rsid w:val="00B162C7"/>
    <w:rsid w:val="00B163F8"/>
    <w:rsid w:val="00B1677D"/>
    <w:rsid w:val="00B17D08"/>
    <w:rsid w:val="00B17DB0"/>
    <w:rsid w:val="00B201DB"/>
    <w:rsid w:val="00B20F8A"/>
    <w:rsid w:val="00B213C2"/>
    <w:rsid w:val="00B21BEC"/>
    <w:rsid w:val="00B23CF8"/>
    <w:rsid w:val="00B24711"/>
    <w:rsid w:val="00B2472D"/>
    <w:rsid w:val="00B24CA0"/>
    <w:rsid w:val="00B251D1"/>
    <w:rsid w:val="00B2549F"/>
    <w:rsid w:val="00B25CFF"/>
    <w:rsid w:val="00B26727"/>
    <w:rsid w:val="00B267C4"/>
    <w:rsid w:val="00B27277"/>
    <w:rsid w:val="00B30BE3"/>
    <w:rsid w:val="00B3200E"/>
    <w:rsid w:val="00B32C7A"/>
    <w:rsid w:val="00B334F7"/>
    <w:rsid w:val="00B348D8"/>
    <w:rsid w:val="00B34ABD"/>
    <w:rsid w:val="00B353C2"/>
    <w:rsid w:val="00B35BE1"/>
    <w:rsid w:val="00B36725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3372"/>
    <w:rsid w:val="00B4342E"/>
    <w:rsid w:val="00B43D0C"/>
    <w:rsid w:val="00B440C7"/>
    <w:rsid w:val="00B4418F"/>
    <w:rsid w:val="00B457B4"/>
    <w:rsid w:val="00B46ADC"/>
    <w:rsid w:val="00B50801"/>
    <w:rsid w:val="00B50D8C"/>
    <w:rsid w:val="00B523A6"/>
    <w:rsid w:val="00B529B5"/>
    <w:rsid w:val="00B53219"/>
    <w:rsid w:val="00B53BCD"/>
    <w:rsid w:val="00B57265"/>
    <w:rsid w:val="00B57801"/>
    <w:rsid w:val="00B6012F"/>
    <w:rsid w:val="00B60A4D"/>
    <w:rsid w:val="00B613DD"/>
    <w:rsid w:val="00B61BDE"/>
    <w:rsid w:val="00B633AE"/>
    <w:rsid w:val="00B6353C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2416"/>
    <w:rsid w:val="00B74347"/>
    <w:rsid w:val="00B74372"/>
    <w:rsid w:val="00B74798"/>
    <w:rsid w:val="00B74CB7"/>
    <w:rsid w:val="00B75525"/>
    <w:rsid w:val="00B755BD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3ABF"/>
    <w:rsid w:val="00B840D1"/>
    <w:rsid w:val="00B841AD"/>
    <w:rsid w:val="00B8446C"/>
    <w:rsid w:val="00B8489B"/>
    <w:rsid w:val="00B86102"/>
    <w:rsid w:val="00B869E5"/>
    <w:rsid w:val="00B86AC0"/>
    <w:rsid w:val="00B86F1E"/>
    <w:rsid w:val="00B8758B"/>
    <w:rsid w:val="00B87725"/>
    <w:rsid w:val="00B878B6"/>
    <w:rsid w:val="00B87CA2"/>
    <w:rsid w:val="00B90BD6"/>
    <w:rsid w:val="00B910F3"/>
    <w:rsid w:val="00B91A3D"/>
    <w:rsid w:val="00B91AAA"/>
    <w:rsid w:val="00B91B5F"/>
    <w:rsid w:val="00B9212C"/>
    <w:rsid w:val="00B943FB"/>
    <w:rsid w:val="00B949D8"/>
    <w:rsid w:val="00B94B66"/>
    <w:rsid w:val="00B960A0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3856"/>
    <w:rsid w:val="00BA428E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B45"/>
    <w:rsid w:val="00BB48C3"/>
    <w:rsid w:val="00BB55DC"/>
    <w:rsid w:val="00BB572E"/>
    <w:rsid w:val="00BB59DE"/>
    <w:rsid w:val="00BB722E"/>
    <w:rsid w:val="00BB74FD"/>
    <w:rsid w:val="00BB7B09"/>
    <w:rsid w:val="00BC0BE2"/>
    <w:rsid w:val="00BC1CE0"/>
    <w:rsid w:val="00BC2CB5"/>
    <w:rsid w:val="00BC2EB8"/>
    <w:rsid w:val="00BC39CB"/>
    <w:rsid w:val="00BC3F53"/>
    <w:rsid w:val="00BC4D5C"/>
    <w:rsid w:val="00BC555F"/>
    <w:rsid w:val="00BC5982"/>
    <w:rsid w:val="00BC60BF"/>
    <w:rsid w:val="00BC6508"/>
    <w:rsid w:val="00BC6E42"/>
    <w:rsid w:val="00BC7F0F"/>
    <w:rsid w:val="00BD0281"/>
    <w:rsid w:val="00BD0684"/>
    <w:rsid w:val="00BD1332"/>
    <w:rsid w:val="00BD2252"/>
    <w:rsid w:val="00BD28BF"/>
    <w:rsid w:val="00BD36B4"/>
    <w:rsid w:val="00BD3ECD"/>
    <w:rsid w:val="00BD52F4"/>
    <w:rsid w:val="00BD58E3"/>
    <w:rsid w:val="00BD5DF5"/>
    <w:rsid w:val="00BD5FFC"/>
    <w:rsid w:val="00BD6404"/>
    <w:rsid w:val="00BD6FB8"/>
    <w:rsid w:val="00BD727C"/>
    <w:rsid w:val="00BD7A1E"/>
    <w:rsid w:val="00BE03DB"/>
    <w:rsid w:val="00BE08E7"/>
    <w:rsid w:val="00BE0FC7"/>
    <w:rsid w:val="00BE1844"/>
    <w:rsid w:val="00BE1B58"/>
    <w:rsid w:val="00BE328D"/>
    <w:rsid w:val="00BE32B8"/>
    <w:rsid w:val="00BE33AE"/>
    <w:rsid w:val="00BE345A"/>
    <w:rsid w:val="00BE4B76"/>
    <w:rsid w:val="00BE521D"/>
    <w:rsid w:val="00BE5E89"/>
    <w:rsid w:val="00BE5FB6"/>
    <w:rsid w:val="00BE60F2"/>
    <w:rsid w:val="00BE6D3F"/>
    <w:rsid w:val="00BE7232"/>
    <w:rsid w:val="00BE7F31"/>
    <w:rsid w:val="00BF046F"/>
    <w:rsid w:val="00BF11CA"/>
    <w:rsid w:val="00BF165E"/>
    <w:rsid w:val="00BF1A2E"/>
    <w:rsid w:val="00BF1BB5"/>
    <w:rsid w:val="00BF21BD"/>
    <w:rsid w:val="00BF2C9B"/>
    <w:rsid w:val="00BF3EB1"/>
    <w:rsid w:val="00BF48D7"/>
    <w:rsid w:val="00BF4F01"/>
    <w:rsid w:val="00BF520F"/>
    <w:rsid w:val="00BF52A6"/>
    <w:rsid w:val="00BF5503"/>
    <w:rsid w:val="00BF5B06"/>
    <w:rsid w:val="00BF62AB"/>
    <w:rsid w:val="00BF7BBB"/>
    <w:rsid w:val="00BF7DAB"/>
    <w:rsid w:val="00C011A7"/>
    <w:rsid w:val="00C01D50"/>
    <w:rsid w:val="00C0274F"/>
    <w:rsid w:val="00C027CB"/>
    <w:rsid w:val="00C03A16"/>
    <w:rsid w:val="00C03B0A"/>
    <w:rsid w:val="00C03DD3"/>
    <w:rsid w:val="00C05359"/>
    <w:rsid w:val="00C056DC"/>
    <w:rsid w:val="00C0632F"/>
    <w:rsid w:val="00C06637"/>
    <w:rsid w:val="00C076A1"/>
    <w:rsid w:val="00C0792C"/>
    <w:rsid w:val="00C07E85"/>
    <w:rsid w:val="00C10EC2"/>
    <w:rsid w:val="00C11A8E"/>
    <w:rsid w:val="00C1329B"/>
    <w:rsid w:val="00C13397"/>
    <w:rsid w:val="00C13EEB"/>
    <w:rsid w:val="00C13F44"/>
    <w:rsid w:val="00C14203"/>
    <w:rsid w:val="00C1544F"/>
    <w:rsid w:val="00C1572F"/>
    <w:rsid w:val="00C17C75"/>
    <w:rsid w:val="00C22C4A"/>
    <w:rsid w:val="00C23B22"/>
    <w:rsid w:val="00C24994"/>
    <w:rsid w:val="00C24B87"/>
    <w:rsid w:val="00C24C05"/>
    <w:rsid w:val="00C24D2F"/>
    <w:rsid w:val="00C25528"/>
    <w:rsid w:val="00C25921"/>
    <w:rsid w:val="00C26222"/>
    <w:rsid w:val="00C26376"/>
    <w:rsid w:val="00C27933"/>
    <w:rsid w:val="00C27E1D"/>
    <w:rsid w:val="00C31044"/>
    <w:rsid w:val="00C31283"/>
    <w:rsid w:val="00C31F99"/>
    <w:rsid w:val="00C32C53"/>
    <w:rsid w:val="00C33C48"/>
    <w:rsid w:val="00C340AF"/>
    <w:rsid w:val="00C340E5"/>
    <w:rsid w:val="00C346C9"/>
    <w:rsid w:val="00C346E1"/>
    <w:rsid w:val="00C35AA7"/>
    <w:rsid w:val="00C35C4D"/>
    <w:rsid w:val="00C4208F"/>
    <w:rsid w:val="00C43BA1"/>
    <w:rsid w:val="00C43DAB"/>
    <w:rsid w:val="00C45AF7"/>
    <w:rsid w:val="00C462C8"/>
    <w:rsid w:val="00C4748D"/>
    <w:rsid w:val="00C47F08"/>
    <w:rsid w:val="00C514A6"/>
    <w:rsid w:val="00C51B91"/>
    <w:rsid w:val="00C52BA1"/>
    <w:rsid w:val="00C53A4D"/>
    <w:rsid w:val="00C54C67"/>
    <w:rsid w:val="00C54D3A"/>
    <w:rsid w:val="00C55D13"/>
    <w:rsid w:val="00C5739F"/>
    <w:rsid w:val="00C57A60"/>
    <w:rsid w:val="00C57C8E"/>
    <w:rsid w:val="00C57CF0"/>
    <w:rsid w:val="00C605EC"/>
    <w:rsid w:val="00C6099D"/>
    <w:rsid w:val="00C6141D"/>
    <w:rsid w:val="00C617B4"/>
    <w:rsid w:val="00C634DB"/>
    <w:rsid w:val="00C63557"/>
    <w:rsid w:val="00C639BE"/>
    <w:rsid w:val="00C63C26"/>
    <w:rsid w:val="00C649BD"/>
    <w:rsid w:val="00C64B35"/>
    <w:rsid w:val="00C64C50"/>
    <w:rsid w:val="00C65891"/>
    <w:rsid w:val="00C65E62"/>
    <w:rsid w:val="00C663B4"/>
    <w:rsid w:val="00C66AC9"/>
    <w:rsid w:val="00C66ED0"/>
    <w:rsid w:val="00C6785C"/>
    <w:rsid w:val="00C67BDB"/>
    <w:rsid w:val="00C7027C"/>
    <w:rsid w:val="00C7054A"/>
    <w:rsid w:val="00C70C79"/>
    <w:rsid w:val="00C7101D"/>
    <w:rsid w:val="00C71349"/>
    <w:rsid w:val="00C71F24"/>
    <w:rsid w:val="00C724D3"/>
    <w:rsid w:val="00C72888"/>
    <w:rsid w:val="00C734A9"/>
    <w:rsid w:val="00C74397"/>
    <w:rsid w:val="00C7593D"/>
    <w:rsid w:val="00C75C9B"/>
    <w:rsid w:val="00C75CA4"/>
    <w:rsid w:val="00C76312"/>
    <w:rsid w:val="00C76A13"/>
    <w:rsid w:val="00C77DD9"/>
    <w:rsid w:val="00C815FF"/>
    <w:rsid w:val="00C8170B"/>
    <w:rsid w:val="00C8245D"/>
    <w:rsid w:val="00C82A41"/>
    <w:rsid w:val="00C83BE6"/>
    <w:rsid w:val="00C8472A"/>
    <w:rsid w:val="00C8498F"/>
    <w:rsid w:val="00C84A97"/>
    <w:rsid w:val="00C85354"/>
    <w:rsid w:val="00C86ABA"/>
    <w:rsid w:val="00C90216"/>
    <w:rsid w:val="00C92935"/>
    <w:rsid w:val="00C92C22"/>
    <w:rsid w:val="00C943F3"/>
    <w:rsid w:val="00C94950"/>
    <w:rsid w:val="00C956D6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5378"/>
    <w:rsid w:val="00CA7337"/>
    <w:rsid w:val="00CA7EE7"/>
    <w:rsid w:val="00CB0305"/>
    <w:rsid w:val="00CB076B"/>
    <w:rsid w:val="00CB0994"/>
    <w:rsid w:val="00CB186E"/>
    <w:rsid w:val="00CB2901"/>
    <w:rsid w:val="00CB33C7"/>
    <w:rsid w:val="00CB367B"/>
    <w:rsid w:val="00CB5995"/>
    <w:rsid w:val="00CB603C"/>
    <w:rsid w:val="00CB6DA7"/>
    <w:rsid w:val="00CB7B1E"/>
    <w:rsid w:val="00CB7DE9"/>
    <w:rsid w:val="00CB7E4C"/>
    <w:rsid w:val="00CC0178"/>
    <w:rsid w:val="00CC0565"/>
    <w:rsid w:val="00CC0C02"/>
    <w:rsid w:val="00CC0F14"/>
    <w:rsid w:val="00CC1350"/>
    <w:rsid w:val="00CC25B4"/>
    <w:rsid w:val="00CC3F09"/>
    <w:rsid w:val="00CC3F7B"/>
    <w:rsid w:val="00CC479A"/>
    <w:rsid w:val="00CC52D8"/>
    <w:rsid w:val="00CC5F88"/>
    <w:rsid w:val="00CC69C8"/>
    <w:rsid w:val="00CC6B08"/>
    <w:rsid w:val="00CC72B2"/>
    <w:rsid w:val="00CC77A2"/>
    <w:rsid w:val="00CD0714"/>
    <w:rsid w:val="00CD07B2"/>
    <w:rsid w:val="00CD132B"/>
    <w:rsid w:val="00CD16C6"/>
    <w:rsid w:val="00CD1EEE"/>
    <w:rsid w:val="00CD2E0C"/>
    <w:rsid w:val="00CD307E"/>
    <w:rsid w:val="00CD3E02"/>
    <w:rsid w:val="00CD4313"/>
    <w:rsid w:val="00CD5A3B"/>
    <w:rsid w:val="00CD629F"/>
    <w:rsid w:val="00CD62FB"/>
    <w:rsid w:val="00CD651D"/>
    <w:rsid w:val="00CD6A1B"/>
    <w:rsid w:val="00CD6F5C"/>
    <w:rsid w:val="00CD75D1"/>
    <w:rsid w:val="00CD7969"/>
    <w:rsid w:val="00CD7B99"/>
    <w:rsid w:val="00CE0376"/>
    <w:rsid w:val="00CE09BD"/>
    <w:rsid w:val="00CE0A7F"/>
    <w:rsid w:val="00CE1118"/>
    <w:rsid w:val="00CE1718"/>
    <w:rsid w:val="00CE1A2C"/>
    <w:rsid w:val="00CE253F"/>
    <w:rsid w:val="00CE2D55"/>
    <w:rsid w:val="00CE2E25"/>
    <w:rsid w:val="00CE3FC8"/>
    <w:rsid w:val="00CE574C"/>
    <w:rsid w:val="00CE587B"/>
    <w:rsid w:val="00CF0E3F"/>
    <w:rsid w:val="00CF2473"/>
    <w:rsid w:val="00CF3125"/>
    <w:rsid w:val="00CF320C"/>
    <w:rsid w:val="00CF3D2E"/>
    <w:rsid w:val="00CF4156"/>
    <w:rsid w:val="00CF55C9"/>
    <w:rsid w:val="00CF5607"/>
    <w:rsid w:val="00CF586F"/>
    <w:rsid w:val="00CF5BD6"/>
    <w:rsid w:val="00CF5DF0"/>
    <w:rsid w:val="00CF6507"/>
    <w:rsid w:val="00D0036C"/>
    <w:rsid w:val="00D00656"/>
    <w:rsid w:val="00D009F8"/>
    <w:rsid w:val="00D00DB0"/>
    <w:rsid w:val="00D011E2"/>
    <w:rsid w:val="00D020E2"/>
    <w:rsid w:val="00D023DE"/>
    <w:rsid w:val="00D02FC3"/>
    <w:rsid w:val="00D03196"/>
    <w:rsid w:val="00D032EA"/>
    <w:rsid w:val="00D035CF"/>
    <w:rsid w:val="00D03D00"/>
    <w:rsid w:val="00D054C2"/>
    <w:rsid w:val="00D05C30"/>
    <w:rsid w:val="00D06281"/>
    <w:rsid w:val="00D06340"/>
    <w:rsid w:val="00D066FB"/>
    <w:rsid w:val="00D073C2"/>
    <w:rsid w:val="00D10052"/>
    <w:rsid w:val="00D1028B"/>
    <w:rsid w:val="00D11118"/>
    <w:rsid w:val="00D11321"/>
    <w:rsid w:val="00D11359"/>
    <w:rsid w:val="00D11AAE"/>
    <w:rsid w:val="00D12554"/>
    <w:rsid w:val="00D12966"/>
    <w:rsid w:val="00D12AFE"/>
    <w:rsid w:val="00D13E5C"/>
    <w:rsid w:val="00D1533D"/>
    <w:rsid w:val="00D15784"/>
    <w:rsid w:val="00D21374"/>
    <w:rsid w:val="00D21B61"/>
    <w:rsid w:val="00D220AF"/>
    <w:rsid w:val="00D23977"/>
    <w:rsid w:val="00D24020"/>
    <w:rsid w:val="00D24636"/>
    <w:rsid w:val="00D25131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50"/>
    <w:rsid w:val="00D35DA2"/>
    <w:rsid w:val="00D35F4A"/>
    <w:rsid w:val="00D35F9B"/>
    <w:rsid w:val="00D36407"/>
    <w:rsid w:val="00D36B69"/>
    <w:rsid w:val="00D36DE8"/>
    <w:rsid w:val="00D373E0"/>
    <w:rsid w:val="00D408DD"/>
    <w:rsid w:val="00D411F8"/>
    <w:rsid w:val="00D4146C"/>
    <w:rsid w:val="00D41AEE"/>
    <w:rsid w:val="00D41F4C"/>
    <w:rsid w:val="00D425A9"/>
    <w:rsid w:val="00D437EF"/>
    <w:rsid w:val="00D44CE1"/>
    <w:rsid w:val="00D44E8B"/>
    <w:rsid w:val="00D45072"/>
    <w:rsid w:val="00D450A0"/>
    <w:rsid w:val="00D4547F"/>
    <w:rsid w:val="00D45D72"/>
    <w:rsid w:val="00D4636D"/>
    <w:rsid w:val="00D47396"/>
    <w:rsid w:val="00D50DF4"/>
    <w:rsid w:val="00D5127B"/>
    <w:rsid w:val="00D520E4"/>
    <w:rsid w:val="00D52A12"/>
    <w:rsid w:val="00D53A38"/>
    <w:rsid w:val="00D53FF6"/>
    <w:rsid w:val="00D54537"/>
    <w:rsid w:val="00D559AF"/>
    <w:rsid w:val="00D55BA5"/>
    <w:rsid w:val="00D56502"/>
    <w:rsid w:val="00D575DD"/>
    <w:rsid w:val="00D57DFA"/>
    <w:rsid w:val="00D615C7"/>
    <w:rsid w:val="00D61D30"/>
    <w:rsid w:val="00D6309D"/>
    <w:rsid w:val="00D63655"/>
    <w:rsid w:val="00D63818"/>
    <w:rsid w:val="00D63D5D"/>
    <w:rsid w:val="00D63FFC"/>
    <w:rsid w:val="00D6649D"/>
    <w:rsid w:val="00D67FCF"/>
    <w:rsid w:val="00D709CE"/>
    <w:rsid w:val="00D71F50"/>
    <w:rsid w:val="00D71F73"/>
    <w:rsid w:val="00D73F90"/>
    <w:rsid w:val="00D753F6"/>
    <w:rsid w:val="00D75C16"/>
    <w:rsid w:val="00D76A95"/>
    <w:rsid w:val="00D76E4C"/>
    <w:rsid w:val="00D801FB"/>
    <w:rsid w:val="00D80786"/>
    <w:rsid w:val="00D80EB3"/>
    <w:rsid w:val="00D818A1"/>
    <w:rsid w:val="00D81CAB"/>
    <w:rsid w:val="00D83246"/>
    <w:rsid w:val="00D843BC"/>
    <w:rsid w:val="00D85248"/>
    <w:rsid w:val="00D8576F"/>
    <w:rsid w:val="00D85C06"/>
    <w:rsid w:val="00D8677F"/>
    <w:rsid w:val="00D86A68"/>
    <w:rsid w:val="00D87028"/>
    <w:rsid w:val="00D87394"/>
    <w:rsid w:val="00D90E12"/>
    <w:rsid w:val="00D91CF9"/>
    <w:rsid w:val="00D9211F"/>
    <w:rsid w:val="00D9221A"/>
    <w:rsid w:val="00D9295E"/>
    <w:rsid w:val="00D9368E"/>
    <w:rsid w:val="00D9412C"/>
    <w:rsid w:val="00D9475B"/>
    <w:rsid w:val="00D94946"/>
    <w:rsid w:val="00D95B41"/>
    <w:rsid w:val="00D96859"/>
    <w:rsid w:val="00D968D0"/>
    <w:rsid w:val="00D96B92"/>
    <w:rsid w:val="00D97F0C"/>
    <w:rsid w:val="00DA3792"/>
    <w:rsid w:val="00DA3A86"/>
    <w:rsid w:val="00DA4884"/>
    <w:rsid w:val="00DA65D9"/>
    <w:rsid w:val="00DA6F7C"/>
    <w:rsid w:val="00DA7787"/>
    <w:rsid w:val="00DA7AD7"/>
    <w:rsid w:val="00DA7B2A"/>
    <w:rsid w:val="00DB0E03"/>
    <w:rsid w:val="00DB46AB"/>
    <w:rsid w:val="00DB4F5B"/>
    <w:rsid w:val="00DB68CE"/>
    <w:rsid w:val="00DC002F"/>
    <w:rsid w:val="00DC0AD8"/>
    <w:rsid w:val="00DC0E8D"/>
    <w:rsid w:val="00DC14B8"/>
    <w:rsid w:val="00DC18D0"/>
    <w:rsid w:val="00DC1A0F"/>
    <w:rsid w:val="00DC1CB9"/>
    <w:rsid w:val="00DC2500"/>
    <w:rsid w:val="00DC36A0"/>
    <w:rsid w:val="00DC37FA"/>
    <w:rsid w:val="00DC3DE6"/>
    <w:rsid w:val="00DC4F72"/>
    <w:rsid w:val="00DC516A"/>
    <w:rsid w:val="00DC564C"/>
    <w:rsid w:val="00DC5AFE"/>
    <w:rsid w:val="00DC61B3"/>
    <w:rsid w:val="00DC654C"/>
    <w:rsid w:val="00DC77DC"/>
    <w:rsid w:val="00DC7EA5"/>
    <w:rsid w:val="00DD0453"/>
    <w:rsid w:val="00DD0C2C"/>
    <w:rsid w:val="00DD19DE"/>
    <w:rsid w:val="00DD1FA5"/>
    <w:rsid w:val="00DD2635"/>
    <w:rsid w:val="00DD28BC"/>
    <w:rsid w:val="00DD3383"/>
    <w:rsid w:val="00DD4B26"/>
    <w:rsid w:val="00DD553F"/>
    <w:rsid w:val="00DD71B0"/>
    <w:rsid w:val="00DD7E53"/>
    <w:rsid w:val="00DD7FBF"/>
    <w:rsid w:val="00DE03DA"/>
    <w:rsid w:val="00DE181B"/>
    <w:rsid w:val="00DE31F0"/>
    <w:rsid w:val="00DE3D1C"/>
    <w:rsid w:val="00DE4223"/>
    <w:rsid w:val="00DE4496"/>
    <w:rsid w:val="00DE4ED2"/>
    <w:rsid w:val="00DE4F59"/>
    <w:rsid w:val="00DE5981"/>
    <w:rsid w:val="00DE6835"/>
    <w:rsid w:val="00DE6C95"/>
    <w:rsid w:val="00DE7A87"/>
    <w:rsid w:val="00DE7FF6"/>
    <w:rsid w:val="00DF04D0"/>
    <w:rsid w:val="00DF0B84"/>
    <w:rsid w:val="00DF2776"/>
    <w:rsid w:val="00DF2B9C"/>
    <w:rsid w:val="00DF2C9E"/>
    <w:rsid w:val="00DF2CE6"/>
    <w:rsid w:val="00DF2FA3"/>
    <w:rsid w:val="00DF3179"/>
    <w:rsid w:val="00DF368B"/>
    <w:rsid w:val="00DF4A7D"/>
    <w:rsid w:val="00DF4E22"/>
    <w:rsid w:val="00DF6F91"/>
    <w:rsid w:val="00DF7E52"/>
    <w:rsid w:val="00E00A91"/>
    <w:rsid w:val="00E00E3E"/>
    <w:rsid w:val="00E0132A"/>
    <w:rsid w:val="00E0148B"/>
    <w:rsid w:val="00E01FD4"/>
    <w:rsid w:val="00E0227D"/>
    <w:rsid w:val="00E02FAE"/>
    <w:rsid w:val="00E038E4"/>
    <w:rsid w:val="00E039F7"/>
    <w:rsid w:val="00E04731"/>
    <w:rsid w:val="00E04B84"/>
    <w:rsid w:val="00E04BA7"/>
    <w:rsid w:val="00E0604E"/>
    <w:rsid w:val="00E06466"/>
    <w:rsid w:val="00E06835"/>
    <w:rsid w:val="00E06B8B"/>
    <w:rsid w:val="00E06FDA"/>
    <w:rsid w:val="00E075D5"/>
    <w:rsid w:val="00E07DEF"/>
    <w:rsid w:val="00E10F89"/>
    <w:rsid w:val="00E12224"/>
    <w:rsid w:val="00E12852"/>
    <w:rsid w:val="00E134F1"/>
    <w:rsid w:val="00E1360E"/>
    <w:rsid w:val="00E13DCA"/>
    <w:rsid w:val="00E14052"/>
    <w:rsid w:val="00E14747"/>
    <w:rsid w:val="00E14A51"/>
    <w:rsid w:val="00E14D3F"/>
    <w:rsid w:val="00E155F2"/>
    <w:rsid w:val="00E156C6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3105C"/>
    <w:rsid w:val="00E319F1"/>
    <w:rsid w:val="00E32509"/>
    <w:rsid w:val="00E33CD2"/>
    <w:rsid w:val="00E33CEF"/>
    <w:rsid w:val="00E33D96"/>
    <w:rsid w:val="00E34676"/>
    <w:rsid w:val="00E34B34"/>
    <w:rsid w:val="00E34C0C"/>
    <w:rsid w:val="00E35540"/>
    <w:rsid w:val="00E35F97"/>
    <w:rsid w:val="00E36C22"/>
    <w:rsid w:val="00E36C2E"/>
    <w:rsid w:val="00E37CC6"/>
    <w:rsid w:val="00E40141"/>
    <w:rsid w:val="00E40790"/>
    <w:rsid w:val="00E40E90"/>
    <w:rsid w:val="00E40F4B"/>
    <w:rsid w:val="00E41F43"/>
    <w:rsid w:val="00E42A05"/>
    <w:rsid w:val="00E4313E"/>
    <w:rsid w:val="00E433CF"/>
    <w:rsid w:val="00E440E1"/>
    <w:rsid w:val="00E44115"/>
    <w:rsid w:val="00E44E00"/>
    <w:rsid w:val="00E45C7E"/>
    <w:rsid w:val="00E465FC"/>
    <w:rsid w:val="00E47E0F"/>
    <w:rsid w:val="00E50038"/>
    <w:rsid w:val="00E50735"/>
    <w:rsid w:val="00E51152"/>
    <w:rsid w:val="00E516D8"/>
    <w:rsid w:val="00E51D91"/>
    <w:rsid w:val="00E527C3"/>
    <w:rsid w:val="00E52AB7"/>
    <w:rsid w:val="00E52BDA"/>
    <w:rsid w:val="00E531EB"/>
    <w:rsid w:val="00E53CA9"/>
    <w:rsid w:val="00E54874"/>
    <w:rsid w:val="00E54B6F"/>
    <w:rsid w:val="00E55183"/>
    <w:rsid w:val="00E55A2B"/>
    <w:rsid w:val="00E55ACA"/>
    <w:rsid w:val="00E55AFA"/>
    <w:rsid w:val="00E56C79"/>
    <w:rsid w:val="00E56E3A"/>
    <w:rsid w:val="00E57183"/>
    <w:rsid w:val="00E57B74"/>
    <w:rsid w:val="00E614F7"/>
    <w:rsid w:val="00E634CE"/>
    <w:rsid w:val="00E63C6F"/>
    <w:rsid w:val="00E63CB8"/>
    <w:rsid w:val="00E645AE"/>
    <w:rsid w:val="00E64FB1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8CA"/>
    <w:rsid w:val="00E819EF"/>
    <w:rsid w:val="00E824C3"/>
    <w:rsid w:val="00E826E6"/>
    <w:rsid w:val="00E82B31"/>
    <w:rsid w:val="00E83D2B"/>
    <w:rsid w:val="00E840B3"/>
    <w:rsid w:val="00E8412C"/>
    <w:rsid w:val="00E84450"/>
    <w:rsid w:val="00E846EA"/>
    <w:rsid w:val="00E84D10"/>
    <w:rsid w:val="00E84EBA"/>
    <w:rsid w:val="00E85678"/>
    <w:rsid w:val="00E8629F"/>
    <w:rsid w:val="00E868FE"/>
    <w:rsid w:val="00E879CA"/>
    <w:rsid w:val="00E91008"/>
    <w:rsid w:val="00E91099"/>
    <w:rsid w:val="00E92665"/>
    <w:rsid w:val="00E92D35"/>
    <w:rsid w:val="00E92D52"/>
    <w:rsid w:val="00E9337F"/>
    <w:rsid w:val="00E9374E"/>
    <w:rsid w:val="00E93FDA"/>
    <w:rsid w:val="00E945AE"/>
    <w:rsid w:val="00E94809"/>
    <w:rsid w:val="00E94E7C"/>
    <w:rsid w:val="00E94F54"/>
    <w:rsid w:val="00E950FB"/>
    <w:rsid w:val="00E955EE"/>
    <w:rsid w:val="00E961EB"/>
    <w:rsid w:val="00E979C5"/>
    <w:rsid w:val="00E97AD5"/>
    <w:rsid w:val="00E97EBB"/>
    <w:rsid w:val="00EA0BA1"/>
    <w:rsid w:val="00EA0C32"/>
    <w:rsid w:val="00EA1025"/>
    <w:rsid w:val="00EA1111"/>
    <w:rsid w:val="00EA151E"/>
    <w:rsid w:val="00EA1A5F"/>
    <w:rsid w:val="00EA20A7"/>
    <w:rsid w:val="00EA2287"/>
    <w:rsid w:val="00EA2FBC"/>
    <w:rsid w:val="00EA3074"/>
    <w:rsid w:val="00EA3B4F"/>
    <w:rsid w:val="00EA3BCD"/>
    <w:rsid w:val="00EA3C24"/>
    <w:rsid w:val="00EA52F5"/>
    <w:rsid w:val="00EA5B3C"/>
    <w:rsid w:val="00EA73DF"/>
    <w:rsid w:val="00EA74BE"/>
    <w:rsid w:val="00EA79CE"/>
    <w:rsid w:val="00EB0177"/>
    <w:rsid w:val="00EB1531"/>
    <w:rsid w:val="00EB1A9E"/>
    <w:rsid w:val="00EB25A6"/>
    <w:rsid w:val="00EB28C1"/>
    <w:rsid w:val="00EB3553"/>
    <w:rsid w:val="00EB40B3"/>
    <w:rsid w:val="00EB4CB1"/>
    <w:rsid w:val="00EB53C6"/>
    <w:rsid w:val="00EB5836"/>
    <w:rsid w:val="00EB61AE"/>
    <w:rsid w:val="00EB6465"/>
    <w:rsid w:val="00EB673F"/>
    <w:rsid w:val="00EB6FD8"/>
    <w:rsid w:val="00EB7606"/>
    <w:rsid w:val="00EC06D4"/>
    <w:rsid w:val="00EC0A26"/>
    <w:rsid w:val="00EC0E1C"/>
    <w:rsid w:val="00EC0E94"/>
    <w:rsid w:val="00EC0FB3"/>
    <w:rsid w:val="00EC132F"/>
    <w:rsid w:val="00EC17A3"/>
    <w:rsid w:val="00EC2B2B"/>
    <w:rsid w:val="00EC322D"/>
    <w:rsid w:val="00EC3402"/>
    <w:rsid w:val="00EC3D07"/>
    <w:rsid w:val="00EC458E"/>
    <w:rsid w:val="00EC5927"/>
    <w:rsid w:val="00EC5D29"/>
    <w:rsid w:val="00EC6D2D"/>
    <w:rsid w:val="00EC7711"/>
    <w:rsid w:val="00EC7E71"/>
    <w:rsid w:val="00ED065D"/>
    <w:rsid w:val="00ED0A05"/>
    <w:rsid w:val="00ED2361"/>
    <w:rsid w:val="00ED23D0"/>
    <w:rsid w:val="00ED383A"/>
    <w:rsid w:val="00ED3AB5"/>
    <w:rsid w:val="00ED3ECB"/>
    <w:rsid w:val="00ED5253"/>
    <w:rsid w:val="00ED5693"/>
    <w:rsid w:val="00ED5CDC"/>
    <w:rsid w:val="00ED5F2D"/>
    <w:rsid w:val="00ED78CF"/>
    <w:rsid w:val="00ED7BB0"/>
    <w:rsid w:val="00EE010C"/>
    <w:rsid w:val="00EE0C1B"/>
    <w:rsid w:val="00EE1080"/>
    <w:rsid w:val="00EE14EC"/>
    <w:rsid w:val="00EE4178"/>
    <w:rsid w:val="00EE70D2"/>
    <w:rsid w:val="00EE7701"/>
    <w:rsid w:val="00EE777B"/>
    <w:rsid w:val="00EE7D01"/>
    <w:rsid w:val="00EF05D0"/>
    <w:rsid w:val="00EF1327"/>
    <w:rsid w:val="00EF1EC5"/>
    <w:rsid w:val="00EF356F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3F69"/>
    <w:rsid w:val="00F053E8"/>
    <w:rsid w:val="00F05A1F"/>
    <w:rsid w:val="00F05AC8"/>
    <w:rsid w:val="00F06BA0"/>
    <w:rsid w:val="00F06DE4"/>
    <w:rsid w:val="00F07167"/>
    <w:rsid w:val="00F072D8"/>
    <w:rsid w:val="00F07CCB"/>
    <w:rsid w:val="00F07CE0"/>
    <w:rsid w:val="00F07E9C"/>
    <w:rsid w:val="00F10AC3"/>
    <w:rsid w:val="00F115F5"/>
    <w:rsid w:val="00F11789"/>
    <w:rsid w:val="00F121CC"/>
    <w:rsid w:val="00F12E40"/>
    <w:rsid w:val="00F13846"/>
    <w:rsid w:val="00F13B44"/>
    <w:rsid w:val="00F13D05"/>
    <w:rsid w:val="00F143BA"/>
    <w:rsid w:val="00F14B69"/>
    <w:rsid w:val="00F153D1"/>
    <w:rsid w:val="00F15FEB"/>
    <w:rsid w:val="00F1679D"/>
    <w:rsid w:val="00F1682C"/>
    <w:rsid w:val="00F1687C"/>
    <w:rsid w:val="00F20B91"/>
    <w:rsid w:val="00F21139"/>
    <w:rsid w:val="00F215DB"/>
    <w:rsid w:val="00F22C35"/>
    <w:rsid w:val="00F23E13"/>
    <w:rsid w:val="00F249CF"/>
    <w:rsid w:val="00F24B8B"/>
    <w:rsid w:val="00F251A2"/>
    <w:rsid w:val="00F25E19"/>
    <w:rsid w:val="00F272DE"/>
    <w:rsid w:val="00F27414"/>
    <w:rsid w:val="00F27470"/>
    <w:rsid w:val="00F30D2E"/>
    <w:rsid w:val="00F31220"/>
    <w:rsid w:val="00F31999"/>
    <w:rsid w:val="00F31D99"/>
    <w:rsid w:val="00F34103"/>
    <w:rsid w:val="00F344CC"/>
    <w:rsid w:val="00F34556"/>
    <w:rsid w:val="00F35516"/>
    <w:rsid w:val="00F356CC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C39"/>
    <w:rsid w:val="00F43E34"/>
    <w:rsid w:val="00F44281"/>
    <w:rsid w:val="00F447B5"/>
    <w:rsid w:val="00F45D85"/>
    <w:rsid w:val="00F4635E"/>
    <w:rsid w:val="00F46EAE"/>
    <w:rsid w:val="00F46EED"/>
    <w:rsid w:val="00F50535"/>
    <w:rsid w:val="00F50D77"/>
    <w:rsid w:val="00F525FF"/>
    <w:rsid w:val="00F5280E"/>
    <w:rsid w:val="00F53053"/>
    <w:rsid w:val="00F538C2"/>
    <w:rsid w:val="00F53FE2"/>
    <w:rsid w:val="00F54F98"/>
    <w:rsid w:val="00F575FF"/>
    <w:rsid w:val="00F579C0"/>
    <w:rsid w:val="00F611E6"/>
    <w:rsid w:val="00F618EF"/>
    <w:rsid w:val="00F6344E"/>
    <w:rsid w:val="00F639A1"/>
    <w:rsid w:val="00F641A1"/>
    <w:rsid w:val="00F65582"/>
    <w:rsid w:val="00F66E75"/>
    <w:rsid w:val="00F66E78"/>
    <w:rsid w:val="00F6733A"/>
    <w:rsid w:val="00F677C9"/>
    <w:rsid w:val="00F70E40"/>
    <w:rsid w:val="00F70EE7"/>
    <w:rsid w:val="00F70EFE"/>
    <w:rsid w:val="00F71A47"/>
    <w:rsid w:val="00F7248F"/>
    <w:rsid w:val="00F732DF"/>
    <w:rsid w:val="00F73306"/>
    <w:rsid w:val="00F734C8"/>
    <w:rsid w:val="00F7377B"/>
    <w:rsid w:val="00F73A33"/>
    <w:rsid w:val="00F760EE"/>
    <w:rsid w:val="00F76524"/>
    <w:rsid w:val="00F76921"/>
    <w:rsid w:val="00F76AFA"/>
    <w:rsid w:val="00F76CCA"/>
    <w:rsid w:val="00F77482"/>
    <w:rsid w:val="00F77EB0"/>
    <w:rsid w:val="00F81C8B"/>
    <w:rsid w:val="00F82412"/>
    <w:rsid w:val="00F829D2"/>
    <w:rsid w:val="00F83608"/>
    <w:rsid w:val="00F83B14"/>
    <w:rsid w:val="00F8461F"/>
    <w:rsid w:val="00F84827"/>
    <w:rsid w:val="00F851B5"/>
    <w:rsid w:val="00F877BC"/>
    <w:rsid w:val="00F87A2B"/>
    <w:rsid w:val="00F87A92"/>
    <w:rsid w:val="00F87CDD"/>
    <w:rsid w:val="00F91A0C"/>
    <w:rsid w:val="00F93314"/>
    <w:rsid w:val="00F933F0"/>
    <w:rsid w:val="00F937A3"/>
    <w:rsid w:val="00F94715"/>
    <w:rsid w:val="00F947B0"/>
    <w:rsid w:val="00F95EDC"/>
    <w:rsid w:val="00F96A3D"/>
    <w:rsid w:val="00F96BB6"/>
    <w:rsid w:val="00FA042B"/>
    <w:rsid w:val="00FA117A"/>
    <w:rsid w:val="00FA119E"/>
    <w:rsid w:val="00FA320C"/>
    <w:rsid w:val="00FA4718"/>
    <w:rsid w:val="00FA52AE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5CE1"/>
    <w:rsid w:val="00FB6705"/>
    <w:rsid w:val="00FB6939"/>
    <w:rsid w:val="00FB7104"/>
    <w:rsid w:val="00FB7AB8"/>
    <w:rsid w:val="00FB7D41"/>
    <w:rsid w:val="00FC051F"/>
    <w:rsid w:val="00FC06A3"/>
    <w:rsid w:val="00FC06FF"/>
    <w:rsid w:val="00FC16C5"/>
    <w:rsid w:val="00FC3D2C"/>
    <w:rsid w:val="00FC5778"/>
    <w:rsid w:val="00FC5930"/>
    <w:rsid w:val="00FC5DFC"/>
    <w:rsid w:val="00FC69B4"/>
    <w:rsid w:val="00FD01BA"/>
    <w:rsid w:val="00FD0694"/>
    <w:rsid w:val="00FD0AA0"/>
    <w:rsid w:val="00FD1C5C"/>
    <w:rsid w:val="00FD24E3"/>
    <w:rsid w:val="00FD25BE"/>
    <w:rsid w:val="00FD2E70"/>
    <w:rsid w:val="00FD49B3"/>
    <w:rsid w:val="00FD49D2"/>
    <w:rsid w:val="00FD5239"/>
    <w:rsid w:val="00FD6096"/>
    <w:rsid w:val="00FD6234"/>
    <w:rsid w:val="00FD64A6"/>
    <w:rsid w:val="00FD69A7"/>
    <w:rsid w:val="00FD71EE"/>
    <w:rsid w:val="00FD7AA7"/>
    <w:rsid w:val="00FD7B1B"/>
    <w:rsid w:val="00FD7F04"/>
    <w:rsid w:val="00FE1EB1"/>
    <w:rsid w:val="00FE211A"/>
    <w:rsid w:val="00FE2859"/>
    <w:rsid w:val="00FE2F7C"/>
    <w:rsid w:val="00FE4FCF"/>
    <w:rsid w:val="00FE5F64"/>
    <w:rsid w:val="00FE7FD7"/>
    <w:rsid w:val="00FF07DB"/>
    <w:rsid w:val="00FF0E8B"/>
    <w:rsid w:val="00FF1095"/>
    <w:rsid w:val="00FF124E"/>
    <w:rsid w:val="00FF1791"/>
    <w:rsid w:val="00FF18E1"/>
    <w:rsid w:val="00FF1FCB"/>
    <w:rsid w:val="00FF2541"/>
    <w:rsid w:val="00FF47F5"/>
    <w:rsid w:val="00FF52D4"/>
    <w:rsid w:val="00FF5935"/>
    <w:rsid w:val="00FF66F2"/>
    <w:rsid w:val="00FF6AA4"/>
    <w:rsid w:val="00FF6B09"/>
    <w:rsid w:val="00FF6C85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47B5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  <w:style w:type="character" w:customStyle="1" w:styleId="CRCoverPageZchn">
    <w:name w:val="CR Cover Page Zchn"/>
    <w:locked/>
    <w:rsid w:val="00E51152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14806</TotalTime>
  <Pages>5</Pages>
  <Words>1448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Dominique Everaere</cp:lastModifiedBy>
  <cp:revision>1102</cp:revision>
  <cp:lastPrinted>2019-04-25T01:09:00Z</cp:lastPrinted>
  <dcterms:created xsi:type="dcterms:W3CDTF">2023-10-29T15:19:00Z</dcterms:created>
  <dcterms:modified xsi:type="dcterms:W3CDTF">2024-05-13T11:52:00Z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